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Default="00AF664B" w:rsidP="008E47D0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F664B" w:rsidRDefault="00AF664B" w:rsidP="00AF664B">
      <w:pPr>
        <w:jc w:val="center"/>
        <w:rPr>
          <w:b/>
        </w:rPr>
      </w:pPr>
      <w:r>
        <w:rPr>
          <w:b/>
        </w:rPr>
        <w:t>ОГБПОУ «КОСТРОМСКОЙ КОЛЛЕДЖ</w:t>
      </w:r>
      <w:r w:rsidR="00133DE2">
        <w:rPr>
          <w:b/>
        </w:rPr>
        <w:t xml:space="preserve"> БЫТОВОГО СЕРВИСА</w:t>
      </w:r>
      <w:r>
        <w:rPr>
          <w:b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13884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FF6AC7"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FF6AC7" w:rsidRPr="004453F7" w:rsidRDefault="00FE65B9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t>ОД</w:t>
      </w:r>
      <w:r w:rsidR="00584EE3">
        <w:rPr>
          <w:b/>
          <w:caps/>
          <w:sz w:val="28"/>
          <w:szCs w:val="28"/>
        </w:rPr>
        <w:t>Б</w:t>
      </w:r>
      <w:r w:rsidR="00573B31" w:rsidRPr="00BB030B">
        <w:rPr>
          <w:b/>
          <w:caps/>
          <w:sz w:val="28"/>
          <w:szCs w:val="28"/>
        </w:rPr>
        <w:t>.</w:t>
      </w:r>
      <w:r w:rsidR="00674D32">
        <w:rPr>
          <w:b/>
          <w:caps/>
          <w:sz w:val="28"/>
          <w:szCs w:val="28"/>
        </w:rPr>
        <w:t>0</w:t>
      </w:r>
      <w:r w:rsidR="00BB030B">
        <w:rPr>
          <w:b/>
          <w:caps/>
          <w:sz w:val="28"/>
          <w:szCs w:val="28"/>
        </w:rPr>
        <w:t xml:space="preserve">1 </w:t>
      </w:r>
      <w:r w:rsidR="00BB030B" w:rsidRPr="00BB030B">
        <w:rPr>
          <w:b/>
          <w:caps/>
          <w:sz w:val="28"/>
          <w:szCs w:val="28"/>
        </w:rPr>
        <w:t>Русский язык и литература. русский язык</w:t>
      </w:r>
    </w:p>
    <w:p w:rsidR="005A0D6B" w:rsidRPr="004453F7" w:rsidRDefault="00BB030B" w:rsidP="005A0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BB030B">
        <w:rPr>
          <w:sz w:val="28"/>
          <w:szCs w:val="32"/>
        </w:rPr>
        <w:t>(</w:t>
      </w:r>
      <w:r w:rsidR="00986426">
        <w:rPr>
          <w:sz w:val="28"/>
          <w:szCs w:val="32"/>
        </w:rPr>
        <w:t>техническ</w:t>
      </w:r>
      <w:r w:rsidR="009274CF">
        <w:rPr>
          <w:sz w:val="28"/>
          <w:szCs w:val="32"/>
        </w:rPr>
        <w:t>ий</w:t>
      </w:r>
      <w:r w:rsidR="00076B0C">
        <w:rPr>
          <w:sz w:val="28"/>
          <w:szCs w:val="32"/>
        </w:rPr>
        <w:t xml:space="preserve"> профил</w:t>
      </w:r>
      <w:r w:rsidR="009274CF">
        <w:rPr>
          <w:sz w:val="28"/>
          <w:szCs w:val="32"/>
        </w:rPr>
        <w:t>ь</w:t>
      </w:r>
      <w:r w:rsidR="005A0D6B" w:rsidRPr="00BB030B">
        <w:rPr>
          <w:sz w:val="28"/>
          <w:szCs w:val="32"/>
        </w:rPr>
        <w:t>)</w:t>
      </w:r>
    </w:p>
    <w:p w:rsidR="00FF6AC7" w:rsidRPr="00D3399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40234" w:rsidRPr="008E47D0" w:rsidRDefault="009274CF" w:rsidP="00927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8E47D0">
        <w:rPr>
          <w:sz w:val="28"/>
          <w:szCs w:val="28"/>
        </w:rPr>
        <w:t xml:space="preserve">Профессия </w:t>
      </w:r>
      <w:r w:rsidRPr="008E47D0">
        <w:rPr>
          <w:color w:val="000000"/>
          <w:sz w:val="28"/>
          <w:szCs w:val="28"/>
        </w:rPr>
        <w:t>1</w:t>
      </w:r>
      <w:r w:rsidR="00584EE3" w:rsidRPr="008E47D0">
        <w:rPr>
          <w:color w:val="000000"/>
          <w:sz w:val="28"/>
          <w:szCs w:val="28"/>
        </w:rPr>
        <w:t>1</w:t>
      </w:r>
      <w:r w:rsidRPr="008E47D0">
        <w:rPr>
          <w:color w:val="000000"/>
          <w:sz w:val="28"/>
          <w:szCs w:val="28"/>
        </w:rPr>
        <w:t>.01.0</w:t>
      </w:r>
      <w:r w:rsidR="00584EE3" w:rsidRPr="008E47D0">
        <w:rPr>
          <w:color w:val="000000"/>
          <w:sz w:val="28"/>
          <w:szCs w:val="28"/>
        </w:rPr>
        <w:t>8</w:t>
      </w:r>
      <w:r w:rsidR="008E47D0" w:rsidRPr="008E47D0">
        <w:rPr>
          <w:color w:val="000000"/>
          <w:sz w:val="28"/>
          <w:szCs w:val="28"/>
        </w:rPr>
        <w:t xml:space="preserve"> </w:t>
      </w:r>
      <w:r w:rsidR="00584EE3" w:rsidRPr="008E47D0">
        <w:rPr>
          <w:sz w:val="28"/>
          <w:szCs w:val="28"/>
        </w:rPr>
        <w:t>Оператор связи</w:t>
      </w:r>
    </w:p>
    <w:p w:rsidR="00940234" w:rsidRPr="00573B31" w:rsidRDefault="00940234" w:rsidP="00940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B21A9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940234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940234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77F39" w:rsidRDefault="00177F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C14F13" w:rsidRPr="008E47D0" w:rsidRDefault="00772446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8E47D0">
        <w:rPr>
          <w:bCs/>
          <w:sz w:val="28"/>
          <w:szCs w:val="28"/>
        </w:rPr>
        <w:t xml:space="preserve">Кострома </w:t>
      </w:r>
      <w:r w:rsidR="00940234" w:rsidRPr="008E47D0">
        <w:rPr>
          <w:bCs/>
          <w:sz w:val="28"/>
          <w:szCs w:val="28"/>
        </w:rPr>
        <w:t>201</w:t>
      </w:r>
      <w:r w:rsidR="00584EE3" w:rsidRPr="008E47D0">
        <w:rPr>
          <w:bCs/>
          <w:sz w:val="28"/>
          <w:szCs w:val="28"/>
        </w:rPr>
        <w:t>9</w:t>
      </w:r>
      <w:r w:rsidR="00940234" w:rsidRPr="008E47D0">
        <w:rPr>
          <w:bCs/>
          <w:sz w:val="28"/>
          <w:szCs w:val="28"/>
        </w:rPr>
        <w:t xml:space="preserve"> г</w:t>
      </w:r>
    </w:p>
    <w:p w:rsidR="001239AD" w:rsidRPr="008E47D0" w:rsidRDefault="001239A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8E47D0">
        <w:rPr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Y="-57"/>
        <w:tblW w:w="9464" w:type="dxa"/>
        <w:tblLayout w:type="fixed"/>
        <w:tblLook w:val="04A0"/>
      </w:tblPr>
      <w:tblGrid>
        <w:gridCol w:w="4928"/>
        <w:gridCol w:w="4536"/>
      </w:tblGrid>
      <w:tr w:rsidR="00AB77F4" w:rsidRPr="006D4621" w:rsidTr="009C5DE5">
        <w:tc>
          <w:tcPr>
            <w:tcW w:w="4928" w:type="dxa"/>
          </w:tcPr>
          <w:p w:rsidR="00AB77F4" w:rsidRPr="00D6558E" w:rsidRDefault="00AB77F4" w:rsidP="009C5DE5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AB77F4" w:rsidRPr="00D6558E" w:rsidRDefault="00AB77F4" w:rsidP="009C5DE5">
            <w:pPr>
              <w:spacing w:line="276" w:lineRule="auto"/>
            </w:pPr>
            <w:r w:rsidRPr="00D6558E">
              <w:t>на заседании методическ</w:t>
            </w:r>
            <w:r>
              <w:t>ого совета</w:t>
            </w:r>
          </w:p>
          <w:p w:rsidR="00AB77F4" w:rsidRPr="00755528" w:rsidRDefault="00AB77F4" w:rsidP="009C5DE5">
            <w:pPr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  <w:r w:rsidR="00422BC3">
              <w:t>1</w:t>
            </w:r>
          </w:p>
          <w:p w:rsidR="00AB77F4" w:rsidRPr="00D6558E" w:rsidRDefault="00AB77F4" w:rsidP="009C5DE5">
            <w:r w:rsidRPr="00AE55C8">
              <w:t xml:space="preserve">от   </w:t>
            </w:r>
            <w:r w:rsidR="00422BC3" w:rsidRPr="00755528">
              <w:t>21</w:t>
            </w:r>
            <w:r w:rsidRPr="00AE55C8">
              <w:t>.0</w:t>
            </w:r>
            <w:r w:rsidR="00422BC3" w:rsidRPr="00755528">
              <w:t>6</w:t>
            </w:r>
            <w:r w:rsidRPr="00AE55C8">
              <w:t>.201</w:t>
            </w:r>
            <w:r w:rsidR="00AE55C8" w:rsidRPr="00AE55C8">
              <w:t>9</w:t>
            </w:r>
            <w:r w:rsidRPr="00AE55C8">
              <w:t xml:space="preserve"> г.</w:t>
            </w:r>
          </w:p>
          <w:p w:rsidR="00AB77F4" w:rsidRDefault="00AB77F4" w:rsidP="009C5DE5">
            <w:r>
              <w:t>Председатель МК</w:t>
            </w:r>
          </w:p>
          <w:p w:rsidR="00AB77F4" w:rsidRPr="00D6558E" w:rsidRDefault="00AB77F4" w:rsidP="009C5DE5">
            <w:r>
              <w:t xml:space="preserve">________________    </w:t>
            </w:r>
            <w:r w:rsidR="00584EE3">
              <w:t>Оборина С.Б.</w:t>
            </w:r>
          </w:p>
          <w:p w:rsidR="00AB77F4" w:rsidRPr="00D6558E" w:rsidRDefault="00584EE3" w:rsidP="009C5DE5">
            <w:r w:rsidRPr="007461F6">
              <w:rPr>
                <w:i/>
              </w:rPr>
              <w:t xml:space="preserve">подпись председателя МК                   </w:t>
            </w:r>
          </w:p>
          <w:p w:rsidR="00AB77F4" w:rsidRPr="006D4621" w:rsidRDefault="00AB77F4" w:rsidP="009C5DE5">
            <w:pPr>
              <w:ind w:right="10"/>
              <w:rPr>
                <w:szCs w:val="28"/>
              </w:rPr>
            </w:pPr>
          </w:p>
        </w:tc>
        <w:tc>
          <w:tcPr>
            <w:tcW w:w="4536" w:type="dxa"/>
          </w:tcPr>
          <w:p w:rsidR="00AB77F4" w:rsidRPr="00D6558E" w:rsidRDefault="00AB77F4" w:rsidP="009C5DE5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AB77F4" w:rsidRPr="00D6558E" w:rsidRDefault="00AB77F4" w:rsidP="009C5DE5">
            <w:pPr>
              <w:spacing w:line="276" w:lineRule="auto"/>
              <w:jc w:val="right"/>
            </w:pPr>
            <w:r w:rsidRPr="00D6558E">
              <w:t>Зам. директора по У</w:t>
            </w:r>
            <w:r w:rsidR="00584EE3">
              <w:t>П</w:t>
            </w:r>
            <w:r w:rsidRPr="00D6558E">
              <w:t xml:space="preserve">Р </w:t>
            </w:r>
          </w:p>
          <w:p w:rsidR="00AB77F4" w:rsidRPr="00D6558E" w:rsidRDefault="00584EE3" w:rsidP="009C5DE5">
            <w:pPr>
              <w:spacing w:line="276" w:lineRule="auto"/>
              <w:jc w:val="right"/>
            </w:pPr>
            <w:r>
              <w:t>Скворцова Е.В.</w:t>
            </w:r>
          </w:p>
          <w:p w:rsidR="00AB77F4" w:rsidRDefault="00AB77F4" w:rsidP="009C5DE5">
            <w:pPr>
              <w:jc w:val="right"/>
            </w:pPr>
            <w:r>
              <w:t xml:space="preserve">Приказ № </w:t>
            </w:r>
            <w:r w:rsidR="00584EE3">
              <w:t>205</w:t>
            </w:r>
            <w:r>
              <w:t xml:space="preserve"> от 0</w:t>
            </w:r>
            <w:r w:rsidR="00584EE3">
              <w:t>4</w:t>
            </w:r>
            <w:r>
              <w:t>.0</w:t>
            </w:r>
            <w:r w:rsidR="00584EE3">
              <w:t>7</w:t>
            </w:r>
            <w:r>
              <w:t>.201</w:t>
            </w:r>
            <w:r w:rsidR="00584EE3">
              <w:t>9</w:t>
            </w:r>
            <w:r>
              <w:t xml:space="preserve"> г.</w:t>
            </w:r>
          </w:p>
          <w:p w:rsidR="00AB77F4" w:rsidRPr="00D6558E" w:rsidRDefault="00AB77F4" w:rsidP="009C5DE5">
            <w:pPr>
              <w:jc w:val="right"/>
            </w:pPr>
            <w:r>
              <w:t>___________________</w:t>
            </w:r>
          </w:p>
          <w:p w:rsidR="00AB77F4" w:rsidRPr="006D4621" w:rsidRDefault="00AB77F4" w:rsidP="009C5DE5">
            <w:pPr>
              <w:rPr>
                <w:i/>
              </w:rPr>
            </w:pPr>
            <w:r w:rsidRPr="006D4621">
              <w:rPr>
                <w:i/>
              </w:rPr>
              <w:t>подпись</w:t>
            </w: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>Разработчик:</w:t>
      </w:r>
      <w:r w:rsidR="008E47D0">
        <w:rPr>
          <w:sz w:val="28"/>
          <w:szCs w:val="28"/>
        </w:rPr>
        <w:t xml:space="preserve"> </w:t>
      </w:r>
      <w:r w:rsidR="00CB4053">
        <w:rPr>
          <w:sz w:val="28"/>
          <w:szCs w:val="28"/>
        </w:rPr>
        <w:t>Иутинская Галина Ивановна</w:t>
      </w:r>
      <w:r w:rsidRPr="00880EF5">
        <w:rPr>
          <w:sz w:val="28"/>
          <w:szCs w:val="28"/>
        </w:rPr>
        <w:t>, преподаватель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C387F" w:rsidRDefault="002C387F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C387F" w:rsidRPr="001655B5" w:rsidRDefault="002C387F" w:rsidP="002C387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5B5">
        <w:rPr>
          <w:rFonts w:ascii="Times New Roman" w:hAnsi="Times New Roman" w:cs="Times New Roman"/>
          <w:bCs/>
          <w:sz w:val="28"/>
          <w:szCs w:val="28"/>
        </w:rPr>
        <w:t xml:space="preserve">Рабочая </w:t>
      </w:r>
      <w:r w:rsidR="00FE65B9">
        <w:rPr>
          <w:rFonts w:ascii="Times New Roman" w:hAnsi="Times New Roman" w:cs="Times New Roman"/>
          <w:bCs/>
          <w:sz w:val="28"/>
          <w:szCs w:val="28"/>
        </w:rPr>
        <w:t>программа учебной дисциплины ОД</w:t>
      </w:r>
      <w:r w:rsidR="00584EE3">
        <w:rPr>
          <w:rFonts w:ascii="Times New Roman" w:hAnsi="Times New Roman" w:cs="Times New Roman"/>
          <w:bCs/>
          <w:sz w:val="28"/>
          <w:szCs w:val="28"/>
        </w:rPr>
        <w:t>Б</w:t>
      </w:r>
      <w:r w:rsidRPr="001655B5">
        <w:rPr>
          <w:rFonts w:ascii="Times New Roman" w:hAnsi="Times New Roman" w:cs="Times New Roman"/>
          <w:bCs/>
          <w:sz w:val="28"/>
          <w:szCs w:val="28"/>
        </w:rPr>
        <w:t>.</w:t>
      </w:r>
      <w:r w:rsidR="004167E3">
        <w:rPr>
          <w:rFonts w:ascii="Times New Roman" w:hAnsi="Times New Roman" w:cs="Times New Roman"/>
          <w:bCs/>
          <w:sz w:val="28"/>
          <w:szCs w:val="28"/>
        </w:rPr>
        <w:t>0</w:t>
      </w:r>
      <w:r w:rsidR="00BB030B">
        <w:rPr>
          <w:rFonts w:ascii="Times New Roman" w:hAnsi="Times New Roman" w:cs="Times New Roman"/>
          <w:bCs/>
          <w:sz w:val="28"/>
          <w:szCs w:val="28"/>
        </w:rPr>
        <w:t>1</w:t>
      </w:r>
      <w:r w:rsidR="00BB030B" w:rsidRPr="00BB030B">
        <w:rPr>
          <w:rFonts w:ascii="Times New Roman" w:hAnsi="Times New Roman" w:cs="Times New Roman"/>
          <w:bCs/>
          <w:sz w:val="28"/>
          <w:szCs w:val="28"/>
        </w:rPr>
        <w:t>РУССКИЙ ЯЗЫК И ЛИТЕРАТУРА. РУССКИЙ ЯЗЫК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разработана</w:t>
      </w:r>
      <w:r w:rsidRPr="00966031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772446">
        <w:rPr>
          <w:rFonts w:ascii="Times New Roman" w:hAnsi="Times New Roman" w:cs="Times New Roman"/>
          <w:bCs/>
          <w:sz w:val="28"/>
          <w:szCs w:val="28"/>
        </w:rPr>
        <w:t>Примерн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7244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7244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общеобразовательной учебной дисциплины </w:t>
      </w:r>
      <w:r w:rsidRPr="00BB030B">
        <w:rPr>
          <w:rFonts w:ascii="Times New Roman" w:hAnsi="Times New Roman" w:cs="Times New Roman"/>
          <w:bCs/>
          <w:sz w:val="28"/>
          <w:szCs w:val="28"/>
        </w:rPr>
        <w:t>«</w:t>
      </w:r>
      <w:r w:rsidR="00BB030B" w:rsidRPr="00BB030B">
        <w:rPr>
          <w:rFonts w:ascii="Times New Roman" w:hAnsi="Times New Roman" w:cs="Times New Roman"/>
          <w:bCs/>
          <w:sz w:val="28"/>
          <w:szCs w:val="28"/>
        </w:rPr>
        <w:t>Русский язык и литература. Русский язык</w:t>
      </w:r>
      <w:r w:rsidRPr="00BB030B">
        <w:rPr>
          <w:rFonts w:ascii="Times New Roman" w:hAnsi="Times New Roman" w:cs="Times New Roman"/>
          <w:bCs/>
          <w:sz w:val="28"/>
          <w:szCs w:val="28"/>
        </w:rPr>
        <w:t>»</w:t>
      </w:r>
      <w:r w:rsidRPr="00772446">
        <w:rPr>
          <w:rFonts w:ascii="Times New Roman" w:hAnsi="Times New Roman" w:cs="Times New Roman"/>
          <w:bCs/>
          <w:sz w:val="28"/>
          <w:szCs w:val="28"/>
        </w:rPr>
        <w:t>для профессиональных 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>от 2015г.</w:t>
      </w:r>
      <w:r w:rsidRPr="001655B5">
        <w:rPr>
          <w:rFonts w:ascii="Times New Roman" w:hAnsi="Times New Roman" w:cs="Times New Roman"/>
          <w:bCs/>
          <w:sz w:val="28"/>
          <w:szCs w:val="28"/>
        </w:rPr>
        <w:t>с учетом требований  ФГОС среднего общего образования</w:t>
      </w:r>
      <w:r w:rsidRPr="00382D92">
        <w:rPr>
          <w:rFonts w:ascii="Times New Roman" w:hAnsi="Times New Roman" w:cs="Times New Roman"/>
          <w:bCs/>
          <w:sz w:val="28"/>
          <w:szCs w:val="28"/>
        </w:rPr>
        <w:t>в редакции от 29 декабря 2014г (приказ Минобрнауки России № 1645)</w:t>
      </w:r>
      <w:r w:rsidR="00AC52FE">
        <w:rPr>
          <w:rFonts w:ascii="Times New Roman" w:hAnsi="Times New Roman" w:cs="Times New Roman"/>
          <w:bCs/>
          <w:sz w:val="28"/>
          <w:szCs w:val="28"/>
        </w:rPr>
        <w:t xml:space="preserve"> с изменениями</w:t>
      </w:r>
      <w:r w:rsidR="002B65DB">
        <w:rPr>
          <w:rFonts w:ascii="Times New Roman" w:hAnsi="Times New Roman" w:cs="Times New Roman"/>
          <w:bCs/>
          <w:sz w:val="28"/>
          <w:szCs w:val="28"/>
        </w:rPr>
        <w:t xml:space="preserve"> и дополнениями от 29 июня 2017 года №613и</w:t>
      </w:r>
      <w:r w:rsidRPr="001655B5">
        <w:rPr>
          <w:rFonts w:ascii="Times New Roman" w:hAnsi="Times New Roman" w:cs="Times New Roman"/>
          <w:bCs/>
          <w:sz w:val="28"/>
          <w:szCs w:val="28"/>
        </w:rPr>
        <w:t xml:space="preserve"> ФГОС</w:t>
      </w:r>
      <w:r w:rsidR="002B65DB">
        <w:rPr>
          <w:rFonts w:ascii="Times New Roman" w:hAnsi="Times New Roman" w:cs="Times New Roman"/>
          <w:bCs/>
          <w:sz w:val="28"/>
          <w:szCs w:val="28"/>
        </w:rPr>
        <w:t xml:space="preserve"> СПО </w:t>
      </w:r>
      <w:r w:rsidR="009274CF">
        <w:rPr>
          <w:rFonts w:ascii="Times New Roman" w:hAnsi="Times New Roman" w:cs="Times New Roman"/>
          <w:bCs/>
          <w:sz w:val="28"/>
          <w:szCs w:val="28"/>
        </w:rPr>
        <w:t>1</w:t>
      </w:r>
      <w:r w:rsidR="00584EE3">
        <w:rPr>
          <w:rFonts w:ascii="Times New Roman" w:hAnsi="Times New Roman" w:cs="Times New Roman"/>
          <w:bCs/>
          <w:sz w:val="28"/>
          <w:szCs w:val="28"/>
        </w:rPr>
        <w:t>1</w:t>
      </w:r>
      <w:r w:rsidR="009274CF">
        <w:rPr>
          <w:rFonts w:ascii="Times New Roman" w:hAnsi="Times New Roman" w:cs="Times New Roman"/>
          <w:bCs/>
          <w:sz w:val="28"/>
          <w:szCs w:val="28"/>
        </w:rPr>
        <w:t>.01.0</w:t>
      </w:r>
      <w:r w:rsidR="00584EE3">
        <w:rPr>
          <w:rFonts w:ascii="Times New Roman" w:hAnsi="Times New Roman" w:cs="Times New Roman"/>
          <w:bCs/>
          <w:sz w:val="28"/>
          <w:szCs w:val="28"/>
        </w:rPr>
        <w:t>8Оператор связи</w:t>
      </w:r>
      <w:r w:rsidR="009274CF" w:rsidRPr="00BB030B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87B" w:rsidRPr="00BE587B" w:rsidRDefault="00BE587B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E587B" w:rsidRPr="00BE587B" w:rsidSect="009E554E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lastRenderedPageBreak/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ayout w:type="fixed"/>
        <w:tblLook w:val="01E0"/>
      </w:tblPr>
      <w:tblGrid>
        <w:gridCol w:w="675"/>
        <w:gridCol w:w="7371"/>
        <w:gridCol w:w="1056"/>
        <w:gridCol w:w="19"/>
      </w:tblGrid>
      <w:tr w:rsidR="00F0002C" w:rsidRPr="00237368" w:rsidTr="005716DD">
        <w:trPr>
          <w:gridAfter w:val="1"/>
          <w:wAfter w:w="19" w:type="dxa"/>
          <w:trHeight w:val="560"/>
        </w:trPr>
        <w:tc>
          <w:tcPr>
            <w:tcW w:w="8046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F0002C" w:rsidRPr="00237368" w:rsidRDefault="00F0002C" w:rsidP="001F3F9C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4</w:t>
            </w:r>
          </w:p>
        </w:tc>
      </w:tr>
      <w:tr w:rsidR="00F0002C" w:rsidRPr="00237368" w:rsidTr="005716DD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F0002C" w:rsidP="001F3F9C">
            <w:pPr>
              <w:rPr>
                <w:b/>
                <w:sz w:val="28"/>
                <w:szCs w:val="28"/>
              </w:rPr>
            </w:pPr>
            <w:r w:rsidRPr="00237368">
              <w:rPr>
                <w:b/>
                <w:sz w:val="28"/>
                <w:szCs w:val="28"/>
              </w:rPr>
              <w:t>5</w:t>
            </w:r>
          </w:p>
        </w:tc>
      </w:tr>
      <w:tr w:rsidR="00F0002C" w:rsidRPr="00237368" w:rsidTr="005716DD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612C0D" w:rsidP="00A624F9">
            <w:pPr>
              <w:ind w:left="-160" w:firstLine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0002C" w:rsidRPr="00237368" w:rsidTr="005716DD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F0002C" w:rsidRPr="00237368" w:rsidRDefault="00612C0D" w:rsidP="001F3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F5FF3" w:rsidRPr="00237368" w:rsidTr="005716DD">
        <w:trPr>
          <w:gridAfter w:val="1"/>
          <w:wAfter w:w="19" w:type="dxa"/>
          <w:trHeight w:val="906"/>
        </w:trPr>
        <w:tc>
          <w:tcPr>
            <w:tcW w:w="8046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</w:p>
          <w:p w:rsidR="00A624F9" w:rsidRPr="00A624F9" w:rsidRDefault="00A624F9" w:rsidP="00A624F9"/>
        </w:tc>
        <w:tc>
          <w:tcPr>
            <w:tcW w:w="1056" w:type="dxa"/>
            <w:shd w:val="clear" w:color="auto" w:fill="auto"/>
          </w:tcPr>
          <w:p w:rsidR="005F5FF3" w:rsidRPr="00237368" w:rsidRDefault="00612C0D" w:rsidP="001F3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81FCF" w:rsidRPr="00237368" w:rsidTr="005716DD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2.1</w:t>
            </w:r>
          </w:p>
        </w:tc>
        <w:tc>
          <w:tcPr>
            <w:tcW w:w="7371" w:type="dxa"/>
          </w:tcPr>
          <w:p w:rsidR="00681FCF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237368">
              <w:rPr>
                <w:b/>
              </w:rPr>
              <w:t xml:space="preserve">ОБЪЕМ УЧЕБНОЙ  ДИСЦИПЛИНЫ И ВИДЫ </w:t>
            </w:r>
            <w:r w:rsidR="0051582A">
              <w:rPr>
                <w:b/>
              </w:rPr>
              <w:t xml:space="preserve"> УЧЕБНОЙ </w:t>
            </w:r>
            <w:r w:rsidRPr="00237368">
              <w:rPr>
                <w:b/>
              </w:rPr>
              <w:t>РАБОТЫ</w:t>
            </w:r>
            <w:r>
              <w:rPr>
                <w:b/>
              </w:rPr>
              <w:t>...............</w:t>
            </w:r>
            <w:r w:rsidR="0051582A">
              <w:rPr>
                <w:b/>
              </w:rPr>
              <w:t>.....................................................................................</w:t>
            </w:r>
          </w:p>
          <w:p w:rsidR="00237368" w:rsidRP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5716DD" w:rsidRDefault="00612C0D" w:rsidP="00612C0D">
            <w:pPr>
              <w:pStyle w:val="1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5716DD" w:rsidRPr="005716DD" w:rsidRDefault="005716DD" w:rsidP="005716DD"/>
          <w:p w:rsidR="005716DD" w:rsidRPr="005716DD" w:rsidRDefault="005716DD" w:rsidP="005716DD"/>
          <w:p w:rsidR="005716DD" w:rsidRDefault="005716DD" w:rsidP="005716DD"/>
          <w:p w:rsidR="005716DD" w:rsidRPr="00AC010B" w:rsidRDefault="005716DD" w:rsidP="005716DD">
            <w:pPr>
              <w:rPr>
                <w:b/>
                <w:sz w:val="28"/>
                <w:szCs w:val="28"/>
              </w:rPr>
            </w:pPr>
            <w:r w:rsidRPr="00AC010B">
              <w:rPr>
                <w:b/>
                <w:sz w:val="28"/>
                <w:szCs w:val="28"/>
              </w:rPr>
              <w:t>11</w:t>
            </w:r>
          </w:p>
          <w:p w:rsidR="005716DD" w:rsidRPr="005716DD" w:rsidRDefault="005716DD" w:rsidP="005716DD"/>
          <w:p w:rsidR="005716DD" w:rsidRDefault="005716DD" w:rsidP="005716DD"/>
          <w:p w:rsidR="00681FCF" w:rsidRPr="00AC010B" w:rsidRDefault="005716DD" w:rsidP="005716DD">
            <w:pPr>
              <w:rPr>
                <w:b/>
                <w:sz w:val="28"/>
                <w:szCs w:val="28"/>
              </w:rPr>
            </w:pPr>
            <w:r w:rsidRPr="00AC010B">
              <w:rPr>
                <w:b/>
                <w:sz w:val="28"/>
                <w:szCs w:val="28"/>
              </w:rPr>
              <w:t>2</w:t>
            </w:r>
            <w:r w:rsidR="003100EE" w:rsidRPr="00AC010B">
              <w:rPr>
                <w:b/>
                <w:sz w:val="28"/>
                <w:szCs w:val="28"/>
              </w:rPr>
              <w:t>2</w:t>
            </w:r>
          </w:p>
        </w:tc>
      </w:tr>
      <w:tr w:rsidR="00681FCF" w:rsidRPr="00237368" w:rsidTr="005716DD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2.2</w:t>
            </w:r>
          </w:p>
        </w:tc>
        <w:tc>
          <w:tcPr>
            <w:tcW w:w="7371" w:type="dxa"/>
          </w:tcPr>
          <w:p w:rsidR="00237368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237368">
              <w:rPr>
                <w:b/>
              </w:rPr>
              <w:t>ТЕМАТИЧЕСКИЙ ПЛАН И СОДЕРЖАНИЕ УЧЕБНОЙ ДИСЦИПЛИНЫ</w:t>
            </w:r>
            <w:r>
              <w:rPr>
                <w:b/>
              </w:rPr>
              <w:t>.......................................................</w:t>
            </w:r>
            <w:r w:rsidR="005716DD">
              <w:rPr>
                <w:b/>
              </w:rPr>
              <w:t>................................</w:t>
            </w:r>
          </w:p>
          <w:p w:rsidR="00681FCF" w:rsidRPr="00237368" w:rsidRDefault="00681FCF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237368" w:rsidTr="005716DD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237368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2.3</w:t>
            </w:r>
          </w:p>
        </w:tc>
        <w:tc>
          <w:tcPr>
            <w:tcW w:w="7371" w:type="dxa"/>
          </w:tcPr>
          <w:p w:rsidR="00681FCF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237368">
              <w:rPr>
                <w:b/>
                <w:caps/>
              </w:rPr>
              <w:t xml:space="preserve">характеристика основных видов </w:t>
            </w:r>
            <w:r>
              <w:rPr>
                <w:b/>
                <w:caps/>
              </w:rPr>
              <w:t xml:space="preserve">УЧЕБНОЙ </w:t>
            </w:r>
            <w:r w:rsidRPr="00237368">
              <w:rPr>
                <w:b/>
                <w:caps/>
              </w:rPr>
              <w:t>деятельности студентов</w:t>
            </w:r>
            <w:r>
              <w:rPr>
                <w:b/>
                <w:caps/>
              </w:rPr>
              <w:t>..........................................................</w:t>
            </w:r>
          </w:p>
          <w:p w:rsidR="00237368" w:rsidRPr="00237368" w:rsidRDefault="00237368" w:rsidP="00237368"/>
        </w:tc>
        <w:tc>
          <w:tcPr>
            <w:tcW w:w="1056" w:type="dxa"/>
            <w:vMerge/>
            <w:shd w:val="clear" w:color="auto" w:fill="auto"/>
          </w:tcPr>
          <w:p w:rsidR="00681FCF" w:rsidRPr="00237368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237368" w:rsidTr="005716DD">
        <w:trPr>
          <w:gridAfter w:val="1"/>
          <w:wAfter w:w="19" w:type="dxa"/>
          <w:trHeight w:val="1119"/>
        </w:trPr>
        <w:tc>
          <w:tcPr>
            <w:tcW w:w="8046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237368">
              <w:rPr>
                <w:b/>
                <w:caps/>
              </w:rPr>
              <w:t>……………………………………………………………</w:t>
            </w:r>
            <w:r w:rsidR="00ED52CD" w:rsidRPr="00237368">
              <w:rPr>
                <w:b/>
                <w:caps/>
              </w:rPr>
              <w:t>.</w:t>
            </w:r>
          </w:p>
          <w:p w:rsidR="005F5FF3" w:rsidRPr="00237368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056" w:type="dxa"/>
            <w:shd w:val="clear" w:color="auto" w:fill="auto"/>
          </w:tcPr>
          <w:p w:rsidR="005716DD" w:rsidRDefault="005716DD" w:rsidP="001F3F9C">
            <w:pPr>
              <w:rPr>
                <w:b/>
                <w:sz w:val="28"/>
                <w:szCs w:val="28"/>
              </w:rPr>
            </w:pPr>
          </w:p>
          <w:p w:rsidR="005716DD" w:rsidRDefault="005716DD" w:rsidP="005716DD">
            <w:pPr>
              <w:rPr>
                <w:sz w:val="28"/>
                <w:szCs w:val="28"/>
              </w:rPr>
            </w:pPr>
          </w:p>
          <w:p w:rsidR="005F5FF3" w:rsidRPr="00AC010B" w:rsidRDefault="005716DD" w:rsidP="005716DD">
            <w:pPr>
              <w:rPr>
                <w:b/>
                <w:sz w:val="28"/>
                <w:szCs w:val="28"/>
              </w:rPr>
            </w:pPr>
            <w:r w:rsidRPr="00AC010B">
              <w:rPr>
                <w:b/>
                <w:sz w:val="28"/>
                <w:szCs w:val="28"/>
              </w:rPr>
              <w:t>2</w:t>
            </w:r>
            <w:r w:rsidR="00A2208A" w:rsidRPr="00AC010B">
              <w:rPr>
                <w:b/>
                <w:sz w:val="28"/>
                <w:szCs w:val="28"/>
              </w:rPr>
              <w:t>6</w:t>
            </w:r>
          </w:p>
        </w:tc>
      </w:tr>
      <w:tr w:rsidR="005F5FF3" w:rsidRPr="00237368" w:rsidTr="005716DD">
        <w:trPr>
          <w:gridAfter w:val="1"/>
          <w:wAfter w:w="19" w:type="dxa"/>
          <w:trHeight w:val="318"/>
        </w:trPr>
        <w:tc>
          <w:tcPr>
            <w:tcW w:w="8046" w:type="dxa"/>
            <w:gridSpan w:val="2"/>
          </w:tcPr>
          <w:p w:rsidR="005F5FF3" w:rsidRPr="00237368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рекомендуемая литература</w:t>
            </w:r>
            <w:r w:rsidR="001F3F9C" w:rsidRPr="00237368">
              <w:rPr>
                <w:b/>
                <w:caps/>
              </w:rPr>
              <w:t>…………………………………..</w:t>
            </w:r>
            <w:r w:rsidR="00ED52CD" w:rsidRPr="00237368">
              <w:rPr>
                <w:b/>
                <w:caps/>
              </w:rPr>
              <w:t>..</w:t>
            </w:r>
            <w:r w:rsidR="005716DD">
              <w:rPr>
                <w:b/>
                <w:caps/>
              </w:rPr>
              <w:t>.......................................</w:t>
            </w:r>
          </w:p>
        </w:tc>
        <w:tc>
          <w:tcPr>
            <w:tcW w:w="1056" w:type="dxa"/>
            <w:shd w:val="clear" w:color="auto" w:fill="auto"/>
          </w:tcPr>
          <w:p w:rsidR="005716DD" w:rsidRDefault="005716DD" w:rsidP="001F3F9C">
            <w:pPr>
              <w:rPr>
                <w:b/>
                <w:sz w:val="28"/>
                <w:szCs w:val="28"/>
              </w:rPr>
            </w:pPr>
          </w:p>
          <w:p w:rsidR="005F5FF3" w:rsidRPr="00AC010B" w:rsidRDefault="005716DD" w:rsidP="005716DD">
            <w:pPr>
              <w:rPr>
                <w:b/>
                <w:sz w:val="28"/>
                <w:szCs w:val="28"/>
              </w:rPr>
            </w:pPr>
            <w:r w:rsidRPr="00AC010B">
              <w:rPr>
                <w:b/>
                <w:sz w:val="28"/>
                <w:szCs w:val="28"/>
              </w:rPr>
              <w:t>2</w:t>
            </w:r>
            <w:r w:rsidR="004F08A2" w:rsidRPr="00AC010B">
              <w:rPr>
                <w:b/>
                <w:sz w:val="28"/>
                <w:szCs w:val="28"/>
              </w:rPr>
              <w:t>7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471E" w:rsidRDefault="00203459" w:rsidP="009E554E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142531" w:rsidRPr="00BB1657">
        <w:rPr>
          <w:sz w:val="28"/>
        </w:rPr>
        <w:t>Рабочая программа учебной дисциплины</w:t>
      </w:r>
      <w:r w:rsidR="002C387F" w:rsidRPr="00BB030B">
        <w:rPr>
          <w:caps/>
          <w:sz w:val="28"/>
          <w:szCs w:val="28"/>
        </w:rPr>
        <w:t>О</w:t>
      </w:r>
      <w:r w:rsidR="00FE65B9">
        <w:rPr>
          <w:caps/>
          <w:sz w:val="28"/>
          <w:szCs w:val="28"/>
        </w:rPr>
        <w:t>Д</w:t>
      </w:r>
      <w:r w:rsidR="009C5DE5">
        <w:rPr>
          <w:caps/>
          <w:sz w:val="28"/>
          <w:szCs w:val="28"/>
        </w:rPr>
        <w:t>Б</w:t>
      </w:r>
      <w:r w:rsidR="00142531" w:rsidRPr="00BB030B">
        <w:rPr>
          <w:bCs/>
          <w:sz w:val="28"/>
          <w:szCs w:val="28"/>
        </w:rPr>
        <w:t>.</w:t>
      </w:r>
      <w:r w:rsidR="00FE65B9">
        <w:rPr>
          <w:bCs/>
          <w:sz w:val="28"/>
          <w:szCs w:val="28"/>
        </w:rPr>
        <w:t>0</w:t>
      </w:r>
      <w:r w:rsidR="00BB030B" w:rsidRPr="00BB030B">
        <w:rPr>
          <w:bCs/>
          <w:sz w:val="28"/>
          <w:szCs w:val="28"/>
        </w:rPr>
        <w:t>1РУССКИЙ ЯЗЫК И ЛИТЕРАТУРА. РУССКИЙ ЯЗЫК</w:t>
      </w:r>
      <w:r w:rsidR="00142531" w:rsidRPr="00B06638">
        <w:rPr>
          <w:bCs/>
          <w:sz w:val="28"/>
          <w:szCs w:val="28"/>
        </w:rPr>
        <w:t xml:space="preserve">разработана </w:t>
      </w:r>
      <w:r w:rsidR="001E63BA" w:rsidRPr="0048471E">
        <w:rPr>
          <w:sz w:val="28"/>
          <w:szCs w:val="28"/>
        </w:rPr>
        <w:t>в соответствии</w:t>
      </w:r>
      <w:r w:rsidR="001E63BA">
        <w:rPr>
          <w:sz w:val="28"/>
          <w:szCs w:val="28"/>
        </w:rPr>
        <w:t xml:space="preserve"> со следующими нормативными документами</w:t>
      </w:r>
      <w:r w:rsidR="0048471E">
        <w:rPr>
          <w:bCs/>
          <w:sz w:val="28"/>
          <w:szCs w:val="28"/>
        </w:rPr>
        <w:t>: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42531" w:rsidRPr="00B06638">
        <w:rPr>
          <w:bCs/>
          <w:sz w:val="28"/>
          <w:szCs w:val="28"/>
        </w:rPr>
        <w:t xml:space="preserve">ФГОС среднего  общего образования </w:t>
      </w:r>
      <w:r w:rsidR="00B01EBB" w:rsidRPr="00382D92">
        <w:rPr>
          <w:bCs/>
          <w:sz w:val="28"/>
          <w:szCs w:val="28"/>
        </w:rPr>
        <w:t>в редакции от 29 декабря 2014г (приказ Минобрнауки России № 1645)</w:t>
      </w:r>
      <w:r w:rsidR="00B01EBB">
        <w:rPr>
          <w:bCs/>
          <w:sz w:val="28"/>
          <w:szCs w:val="28"/>
        </w:rPr>
        <w:t xml:space="preserve"> с изменениями и дополнениями от 29 июня 2017 года № 613</w:t>
      </w:r>
      <w:r w:rsidR="00142531" w:rsidRPr="00B06638">
        <w:rPr>
          <w:bCs/>
          <w:sz w:val="28"/>
          <w:szCs w:val="28"/>
        </w:rPr>
        <w:t>, реализуемо</w:t>
      </w:r>
      <w:r w:rsidR="00B01EBB">
        <w:rPr>
          <w:bCs/>
          <w:sz w:val="28"/>
          <w:szCs w:val="28"/>
        </w:rPr>
        <w:t>го</w:t>
      </w:r>
      <w:r w:rsidR="00142531" w:rsidRPr="00B06638">
        <w:rPr>
          <w:bCs/>
          <w:sz w:val="28"/>
          <w:szCs w:val="28"/>
        </w:rPr>
        <w:t xml:space="preserve"> в пределах освоения основой профессиональной образовательной программы </w:t>
      </w:r>
      <w:r w:rsidR="00142531">
        <w:rPr>
          <w:bCs/>
          <w:sz w:val="28"/>
          <w:szCs w:val="28"/>
        </w:rPr>
        <w:t>СПО</w:t>
      </w:r>
      <w:r w:rsidR="00142531" w:rsidRPr="00B06638">
        <w:rPr>
          <w:bCs/>
          <w:sz w:val="28"/>
          <w:szCs w:val="28"/>
        </w:rPr>
        <w:t xml:space="preserve"> на базе основного общего образования</w:t>
      </w:r>
      <w:r w:rsidR="0048471E">
        <w:rPr>
          <w:bCs/>
          <w:sz w:val="28"/>
          <w:szCs w:val="28"/>
        </w:rPr>
        <w:t xml:space="preserve">; 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E47D0">
        <w:rPr>
          <w:bCs/>
          <w:sz w:val="28"/>
          <w:szCs w:val="28"/>
        </w:rPr>
        <w:t>П</w:t>
      </w:r>
      <w:r w:rsidR="0048471E" w:rsidRPr="0048471E">
        <w:rPr>
          <w:bCs/>
          <w:sz w:val="28"/>
          <w:szCs w:val="28"/>
        </w:rPr>
        <w:t>исьм</w:t>
      </w:r>
      <w:r w:rsidR="001E63BA">
        <w:rPr>
          <w:bCs/>
          <w:sz w:val="28"/>
          <w:szCs w:val="28"/>
        </w:rPr>
        <w:t>ом</w:t>
      </w:r>
      <w:r w:rsidR="008E47D0">
        <w:rPr>
          <w:bCs/>
          <w:sz w:val="28"/>
          <w:szCs w:val="28"/>
        </w:rPr>
        <w:t xml:space="preserve"> </w:t>
      </w:r>
      <w:r w:rsidR="0048471E" w:rsidRPr="0048471E">
        <w:rPr>
          <w:bCs/>
          <w:sz w:val="28"/>
          <w:szCs w:val="28"/>
        </w:rPr>
        <w:t>Минобрнауки России от 17.03.2015 N 06-259</w:t>
      </w:r>
      <w:r w:rsidR="0048471E">
        <w:rPr>
          <w:bCs/>
          <w:sz w:val="28"/>
          <w:szCs w:val="28"/>
        </w:rPr>
        <w:t xml:space="preserve"> «</w:t>
      </w:r>
      <w:r w:rsidR="0048471E"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48471E">
        <w:rPr>
          <w:bCs/>
          <w:sz w:val="28"/>
          <w:szCs w:val="28"/>
        </w:rPr>
        <w:t xml:space="preserve">»; </w:t>
      </w:r>
    </w:p>
    <w:p w:rsidR="0048471E" w:rsidRDefault="00203459" w:rsidP="009E554E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="001E63BA" w:rsidRPr="00BB030B">
        <w:rPr>
          <w:bCs/>
          <w:sz w:val="28"/>
          <w:szCs w:val="28"/>
        </w:rPr>
        <w:t>П</w:t>
      </w:r>
      <w:r w:rsidR="00142531" w:rsidRPr="00BB030B">
        <w:rPr>
          <w:bCs/>
          <w:sz w:val="28"/>
          <w:szCs w:val="28"/>
        </w:rPr>
        <w:t>рограмм</w:t>
      </w:r>
      <w:r w:rsidR="001E63BA" w:rsidRPr="00BB030B">
        <w:rPr>
          <w:bCs/>
          <w:sz w:val="28"/>
          <w:szCs w:val="28"/>
        </w:rPr>
        <w:t>ой</w:t>
      </w:r>
      <w:r w:rsidR="00BB030B" w:rsidRPr="00BB030B">
        <w:rPr>
          <w:bCs/>
          <w:sz w:val="28"/>
          <w:szCs w:val="28"/>
        </w:rPr>
        <w:t xml:space="preserve"> подготовки</w:t>
      </w:r>
      <w:r w:rsidR="00BC342B" w:rsidRPr="00BB030B">
        <w:rPr>
          <w:bCs/>
          <w:sz w:val="28"/>
          <w:szCs w:val="28"/>
        </w:rPr>
        <w:t>квалифицированных рабочих и служащих</w:t>
      </w:r>
      <w:r w:rsidR="00142531" w:rsidRPr="00BB030B">
        <w:rPr>
          <w:bCs/>
          <w:sz w:val="28"/>
          <w:szCs w:val="28"/>
        </w:rPr>
        <w:t xml:space="preserve"> (далее </w:t>
      </w:r>
      <w:r w:rsidR="00BC342B" w:rsidRPr="00BB030B">
        <w:rPr>
          <w:bCs/>
          <w:sz w:val="28"/>
          <w:szCs w:val="28"/>
        </w:rPr>
        <w:t>–ППКРС)профессии</w:t>
      </w:r>
      <w:r w:rsidR="009274CF">
        <w:rPr>
          <w:sz w:val="28"/>
          <w:szCs w:val="28"/>
        </w:rPr>
        <w:t>1</w:t>
      </w:r>
      <w:r w:rsidR="009C5DE5">
        <w:rPr>
          <w:sz w:val="28"/>
          <w:szCs w:val="28"/>
        </w:rPr>
        <w:t>1</w:t>
      </w:r>
      <w:r w:rsidR="009274CF">
        <w:rPr>
          <w:sz w:val="28"/>
          <w:szCs w:val="28"/>
        </w:rPr>
        <w:t>.01.</w:t>
      </w:r>
      <w:r w:rsidR="009C5DE5">
        <w:rPr>
          <w:sz w:val="28"/>
          <w:szCs w:val="28"/>
        </w:rPr>
        <w:t>08</w:t>
      </w:r>
      <w:r w:rsidR="003F5C94">
        <w:rPr>
          <w:sz w:val="28"/>
          <w:szCs w:val="28"/>
        </w:rPr>
        <w:t>Оператор связи</w:t>
      </w:r>
    </w:p>
    <w:p w:rsidR="00203459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2013 г. N 1199; </w:t>
      </w:r>
    </w:p>
    <w:p w:rsidR="00CA18EC" w:rsidRDefault="00CA18EC" w:rsidP="00CA18EC">
      <w:pPr>
        <w:ind w:firstLine="708"/>
        <w:jc w:val="both"/>
        <w:rPr>
          <w:bCs/>
          <w:sz w:val="28"/>
          <w:szCs w:val="28"/>
        </w:rPr>
      </w:pPr>
      <w:r w:rsidRPr="0025010C">
        <w:rPr>
          <w:bCs/>
          <w:sz w:val="28"/>
          <w:szCs w:val="28"/>
        </w:rPr>
        <w:t xml:space="preserve">На основании </w:t>
      </w:r>
      <w:r w:rsidRPr="007975D5">
        <w:rPr>
          <w:bCs/>
          <w:sz w:val="28"/>
          <w:szCs w:val="28"/>
        </w:rPr>
        <w:t>Примерной программы</w:t>
      </w:r>
      <w:r w:rsidRPr="00772446">
        <w:rPr>
          <w:bCs/>
          <w:sz w:val="28"/>
          <w:szCs w:val="28"/>
        </w:rPr>
        <w:t xml:space="preserve"> общеобразовательной учебной дисциплины «</w:t>
      </w:r>
      <w:r w:rsidR="00BB030B">
        <w:rPr>
          <w:bCs/>
          <w:sz w:val="28"/>
          <w:szCs w:val="28"/>
        </w:rPr>
        <w:t>Русский язык и литература. Русский язык</w:t>
      </w:r>
      <w:r w:rsidRPr="00772446">
        <w:rPr>
          <w:bCs/>
          <w:sz w:val="28"/>
          <w:szCs w:val="28"/>
        </w:rPr>
        <w:t>»для профессиональных образовательных организаций</w:t>
      </w:r>
      <w:r>
        <w:rPr>
          <w:bCs/>
          <w:sz w:val="28"/>
          <w:szCs w:val="28"/>
        </w:rPr>
        <w:t xml:space="preserve">от 2015г., рекомендованной ФГАУ «ФИРО» </w:t>
      </w:r>
      <w:r w:rsidRPr="00BE587B">
        <w:rPr>
          <w:sz w:val="28"/>
          <w:szCs w:val="28"/>
        </w:rPr>
        <w:t>зарегистрированной в Федеральном реестре  примерных прогр</w:t>
      </w:r>
      <w:r w:rsidR="00460766">
        <w:rPr>
          <w:sz w:val="28"/>
          <w:szCs w:val="28"/>
        </w:rPr>
        <w:t>амм общеобразовательного цикла 20/06</w:t>
      </w:r>
      <w:r w:rsidRPr="00BE587B">
        <w:rPr>
          <w:sz w:val="28"/>
          <w:szCs w:val="28"/>
        </w:rPr>
        <w:t>/2016, регистрационный номер</w:t>
      </w:r>
      <w:r w:rsidR="00460766">
        <w:rPr>
          <w:sz w:val="28"/>
          <w:szCs w:val="28"/>
        </w:rPr>
        <w:t xml:space="preserve"> (ООЦ - 1 - 160620)</w:t>
      </w:r>
      <w:r>
        <w:rPr>
          <w:bCs/>
          <w:sz w:val="28"/>
          <w:szCs w:val="28"/>
        </w:rPr>
        <w:t>;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 w:rsidR="0035662F">
        <w:rPr>
          <w:bCs/>
          <w:sz w:val="28"/>
          <w:szCs w:val="28"/>
        </w:rPr>
        <w:t>;</w:t>
      </w:r>
    </w:p>
    <w:p w:rsidR="0035662F" w:rsidRPr="0035662F" w:rsidRDefault="0035662F" w:rsidP="00FE65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</w:t>
      </w:r>
      <w:r w:rsidRPr="0035662F">
        <w:rPr>
          <w:rFonts w:eastAsia="Calibri"/>
          <w:sz w:val="28"/>
          <w:szCs w:val="28"/>
          <w:lang w:eastAsia="en-US"/>
        </w:rPr>
        <w:t>оложение</w:t>
      </w:r>
      <w:r>
        <w:rPr>
          <w:rFonts w:eastAsia="Calibri"/>
          <w:sz w:val="28"/>
          <w:szCs w:val="28"/>
          <w:lang w:eastAsia="en-US"/>
        </w:rPr>
        <w:t>м</w:t>
      </w:r>
      <w:r w:rsidRPr="0035662F">
        <w:rPr>
          <w:rFonts w:eastAsia="Calibri"/>
          <w:sz w:val="28"/>
          <w:szCs w:val="28"/>
          <w:lang w:eastAsia="en-US"/>
        </w:rPr>
        <w:t xml:space="preserve"> о разработке рабочих программ общеобразовательных учебных дисциплин</w:t>
      </w:r>
      <w:r w:rsidRPr="003F5C94">
        <w:rPr>
          <w:sz w:val="28"/>
          <w:szCs w:val="28"/>
        </w:rPr>
        <w:t>в</w:t>
      </w:r>
      <w:r w:rsidRPr="0035662F">
        <w:rPr>
          <w:rFonts w:eastAsia="Calibri"/>
          <w:sz w:val="28"/>
          <w:szCs w:val="28"/>
          <w:lang w:eastAsia="en-US"/>
        </w:rPr>
        <w:t>ОГБПОУ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35662F">
        <w:rPr>
          <w:rFonts w:eastAsia="Calibri"/>
          <w:sz w:val="28"/>
          <w:szCs w:val="28"/>
          <w:lang w:eastAsia="en-US"/>
        </w:rPr>
        <w:t>ККБС</w:t>
      </w:r>
      <w:r>
        <w:rPr>
          <w:rFonts w:eastAsia="Calibri"/>
          <w:sz w:val="28"/>
          <w:szCs w:val="28"/>
          <w:lang w:eastAsia="en-US"/>
        </w:rPr>
        <w:t>»</w:t>
      </w:r>
      <w:r w:rsidRPr="0035662F">
        <w:rPr>
          <w:rFonts w:eastAsia="Calibri"/>
          <w:sz w:val="28"/>
          <w:szCs w:val="28"/>
          <w:lang w:eastAsia="en-US"/>
        </w:rPr>
        <w:t>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 СПО  с учетом получаемой профессии или специальности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1206C4" w:rsidRDefault="00203459" w:rsidP="009E554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="005C6B78" w:rsidRPr="005C6B78">
        <w:rPr>
          <w:sz w:val="28"/>
          <w:szCs w:val="28"/>
        </w:rPr>
        <w:t>ключает в себя</w:t>
      </w:r>
      <w:r w:rsidR="001206C4">
        <w:rPr>
          <w:sz w:val="28"/>
          <w:szCs w:val="28"/>
        </w:rPr>
        <w:t>: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- </w:t>
      </w:r>
      <w:r w:rsidRPr="00203459">
        <w:rPr>
          <w:sz w:val="28"/>
          <w:szCs w:val="28"/>
        </w:rPr>
        <w:t>личностные, метапредметные, предметные</w:t>
      </w:r>
      <w:r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 w:rsidR="00452FD0">
        <w:rPr>
          <w:sz w:val="28"/>
          <w:szCs w:val="28"/>
        </w:rPr>
        <w:t>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 w:rsidR="00452FD0"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видов деятельности студентов на уровне учебных действий (по разделам содержания учебной дисциплины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  <w:r w:rsidR="001206C4">
        <w:rPr>
          <w:sz w:val="28"/>
          <w:szCs w:val="28"/>
        </w:rPr>
        <w:t>;</w:t>
      </w:r>
    </w:p>
    <w:p w:rsidR="005034A6" w:rsidRPr="008901C2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рекомендуем</w:t>
      </w:r>
      <w:r w:rsidR="00452FD0"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 w:rsidR="00452FD0">
        <w:rPr>
          <w:sz w:val="28"/>
          <w:szCs w:val="28"/>
        </w:rPr>
        <w:t>у</w:t>
      </w:r>
      <w:r w:rsidR="005034A6">
        <w:rPr>
          <w:sz w:val="28"/>
          <w:szCs w:val="28"/>
        </w:rPr>
        <w:t>(д</w:t>
      </w:r>
      <w:r w:rsidR="005034A6">
        <w:rPr>
          <w:bCs/>
          <w:sz w:val="28"/>
          <w:szCs w:val="28"/>
        </w:rPr>
        <w:t>ля студентов, для преподавателей,</w:t>
      </w:r>
      <w:r w:rsidR="005034A6" w:rsidRPr="008901C2">
        <w:rPr>
          <w:bCs/>
          <w:sz w:val="28"/>
          <w:szCs w:val="28"/>
        </w:rPr>
        <w:t>Интернет-ресурсы</w:t>
      </w:r>
      <w:r w:rsidR="005034A6">
        <w:rPr>
          <w:bCs/>
          <w:sz w:val="28"/>
          <w:szCs w:val="28"/>
        </w:rPr>
        <w:t>).</w:t>
      </w:r>
    </w:p>
    <w:p w:rsidR="00460766" w:rsidRDefault="00E45923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 w:rsidR="00460766">
        <w:rPr>
          <w:sz w:val="28"/>
          <w:szCs w:val="28"/>
        </w:rPr>
        <w:t>РУССКИЙ ЯЗЫК И ЛИТЕРАТУРА . РУССКИЙ ЯЗЫК</w:t>
      </w:r>
      <w:r>
        <w:rPr>
          <w:sz w:val="28"/>
          <w:szCs w:val="28"/>
        </w:rPr>
        <w:t xml:space="preserve">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</w:t>
      </w:r>
    </w:p>
    <w:p w:rsidR="00460766" w:rsidRPr="00FE2315" w:rsidRDefault="00460766" w:rsidP="00460766">
      <w:pPr>
        <w:jc w:val="both"/>
        <w:rPr>
          <w:sz w:val="28"/>
          <w:szCs w:val="28"/>
        </w:rPr>
      </w:pPr>
      <w:r>
        <w:t xml:space="preserve">- </w:t>
      </w:r>
      <w:r w:rsidRPr="00FE2315">
        <w:rPr>
          <w:sz w:val="28"/>
          <w:szCs w:val="28"/>
        </w:rPr>
        <w:t>совершенствование общеучебных умений и навыков обучаемых: языковых,    речемыслительных, орфографических, пунктуационных, стилистических;</w:t>
      </w:r>
    </w:p>
    <w:p w:rsidR="00460766" w:rsidRPr="00FE2315" w:rsidRDefault="00460766" w:rsidP="00460766">
      <w:pPr>
        <w:jc w:val="both"/>
        <w:rPr>
          <w:sz w:val="28"/>
          <w:szCs w:val="28"/>
        </w:rPr>
      </w:pPr>
      <w:r w:rsidRPr="00FE2315">
        <w:rPr>
          <w:sz w:val="28"/>
          <w:szCs w:val="28"/>
        </w:rPr>
        <w:t>- 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460766" w:rsidRPr="00FE2315" w:rsidRDefault="00460766" w:rsidP="00460766">
      <w:pPr>
        <w:jc w:val="both"/>
        <w:rPr>
          <w:sz w:val="28"/>
          <w:szCs w:val="28"/>
        </w:rPr>
      </w:pPr>
      <w:r w:rsidRPr="00FE2315">
        <w:rPr>
          <w:sz w:val="28"/>
          <w:szCs w:val="28"/>
        </w:rPr>
        <w:t>- 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460766" w:rsidRPr="00FE2315" w:rsidRDefault="00460766" w:rsidP="00460766">
      <w:pPr>
        <w:jc w:val="both"/>
        <w:rPr>
          <w:sz w:val="28"/>
          <w:szCs w:val="28"/>
        </w:rPr>
      </w:pPr>
      <w:r w:rsidRPr="00FE2315">
        <w:rPr>
          <w:sz w:val="28"/>
          <w:szCs w:val="28"/>
        </w:rPr>
        <w:t>- 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специальности; навыков самоорганизации и саморазвития;</w:t>
      </w:r>
    </w:p>
    <w:p w:rsidR="00E45923" w:rsidRPr="00E45923" w:rsidRDefault="00460766" w:rsidP="0046076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  <w:r w:rsidRPr="00FE2315">
        <w:rPr>
          <w:sz w:val="28"/>
          <w:szCs w:val="28"/>
        </w:rPr>
        <w:t>- информационных умений и навыков.</w:t>
      </w: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460766" w:rsidRPr="00630310" w:rsidRDefault="00460766" w:rsidP="0046076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25436A">
        <w:rPr>
          <w:b/>
          <w:sz w:val="28"/>
          <w:szCs w:val="28"/>
        </w:rPr>
        <w:t>Общая характеристика учебной дисциплины</w:t>
      </w:r>
      <w:r w:rsidR="00E45923" w:rsidRPr="00460766">
        <w:rPr>
          <w:b/>
          <w:sz w:val="28"/>
          <w:szCs w:val="28"/>
        </w:rPr>
        <w:tab/>
      </w:r>
      <w:r w:rsidR="00E45923" w:rsidRPr="00460766">
        <w:rPr>
          <w:b/>
          <w:sz w:val="28"/>
          <w:szCs w:val="28"/>
        </w:rPr>
        <w:tab/>
      </w:r>
      <w:r w:rsidR="00E45923" w:rsidRPr="00460766">
        <w:rPr>
          <w:b/>
          <w:sz w:val="28"/>
          <w:szCs w:val="28"/>
        </w:rPr>
        <w:tab/>
      </w:r>
      <w:r w:rsidRPr="00630310">
        <w:rPr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460766" w:rsidRPr="00630310" w:rsidRDefault="00460766" w:rsidP="00460766">
      <w:pPr>
        <w:ind w:firstLine="708"/>
        <w:jc w:val="both"/>
        <w:rPr>
          <w:sz w:val="28"/>
          <w:szCs w:val="28"/>
        </w:rPr>
      </w:pPr>
      <w:r w:rsidRPr="00630310">
        <w:rPr>
          <w:sz w:val="28"/>
          <w:szCs w:val="28"/>
        </w:rPr>
        <w:t>Содержание учебной дисциплины «Русский язык и литература. 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460766" w:rsidRPr="00630310" w:rsidRDefault="00460766" w:rsidP="00460766">
      <w:pPr>
        <w:jc w:val="both"/>
        <w:rPr>
          <w:sz w:val="28"/>
          <w:szCs w:val="28"/>
        </w:rPr>
      </w:pPr>
      <w:r w:rsidRPr="00630310">
        <w:rPr>
          <w:sz w:val="28"/>
          <w:szCs w:val="28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460766" w:rsidRPr="00630310" w:rsidRDefault="00460766" w:rsidP="00460766">
      <w:pPr>
        <w:jc w:val="both"/>
        <w:rPr>
          <w:sz w:val="28"/>
          <w:szCs w:val="28"/>
        </w:rPr>
      </w:pPr>
      <w:r w:rsidRPr="00D410C5">
        <w:rPr>
          <w:b/>
          <w:sz w:val="28"/>
          <w:szCs w:val="28"/>
        </w:rPr>
        <w:t>Коммуникативная</w:t>
      </w:r>
      <w:r w:rsidRPr="00630310">
        <w:rPr>
          <w:sz w:val="28"/>
          <w:szCs w:val="28"/>
        </w:rPr>
        <w:t xml:space="preserve"> компетенция формируется в процессе работы по овладению студентами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</w:t>
      </w:r>
      <w:r w:rsidRPr="00630310">
        <w:rPr>
          <w:sz w:val="28"/>
          <w:szCs w:val="28"/>
        </w:rPr>
        <w:lastRenderedPageBreak/>
        <w:t>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460766" w:rsidRPr="00630310" w:rsidRDefault="00460766" w:rsidP="00460766">
      <w:pPr>
        <w:jc w:val="both"/>
        <w:rPr>
          <w:sz w:val="28"/>
          <w:szCs w:val="28"/>
        </w:rPr>
      </w:pPr>
      <w:r w:rsidRPr="00630310">
        <w:rPr>
          <w:sz w:val="28"/>
          <w:szCs w:val="28"/>
        </w:rPr>
        <w:t xml:space="preserve">Формирование </w:t>
      </w:r>
      <w:r w:rsidRPr="00A27A1A">
        <w:rPr>
          <w:b/>
          <w:sz w:val="28"/>
          <w:szCs w:val="28"/>
        </w:rPr>
        <w:t>языковой и лингвистической (языковедческой)</w:t>
      </w:r>
      <w:r w:rsidRPr="00630310">
        <w:rPr>
          <w:sz w:val="28"/>
          <w:szCs w:val="28"/>
        </w:rPr>
        <w:t xml:space="preserve">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D52A22" w:rsidRDefault="00460766" w:rsidP="00D52A22">
      <w:pPr>
        <w:jc w:val="both"/>
        <w:rPr>
          <w:sz w:val="28"/>
          <w:szCs w:val="28"/>
        </w:rPr>
      </w:pPr>
      <w:r w:rsidRPr="00630310">
        <w:rPr>
          <w:sz w:val="28"/>
          <w:szCs w:val="28"/>
        </w:rPr>
        <w:t xml:space="preserve">Формирование </w:t>
      </w:r>
      <w:r w:rsidRPr="00A27A1A">
        <w:rPr>
          <w:b/>
          <w:sz w:val="28"/>
          <w:szCs w:val="28"/>
        </w:rPr>
        <w:t>культуроведческой</w:t>
      </w:r>
      <w:r w:rsidRPr="00630310">
        <w:rPr>
          <w:sz w:val="28"/>
          <w:szCs w:val="28"/>
        </w:rPr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  <w:r w:rsidR="00D52A22" w:rsidRPr="00D52A22">
        <w:rPr>
          <w:sz w:val="28"/>
          <w:szCs w:val="28"/>
        </w:rPr>
        <w:t>При освоении профессии</w:t>
      </w:r>
      <w:r w:rsidR="00D52A22">
        <w:rPr>
          <w:sz w:val="28"/>
          <w:szCs w:val="28"/>
        </w:rPr>
        <w:t xml:space="preserve"> СПО</w:t>
      </w:r>
      <w:r w:rsidR="00755528">
        <w:rPr>
          <w:sz w:val="28"/>
          <w:szCs w:val="28"/>
        </w:rPr>
        <w:t>технического</w:t>
      </w:r>
      <w:r w:rsidR="00D52A22">
        <w:rPr>
          <w:sz w:val="28"/>
          <w:szCs w:val="28"/>
        </w:rPr>
        <w:t xml:space="preserve"> профиля</w:t>
      </w:r>
      <w:r w:rsidR="00D52A22" w:rsidRPr="00D52A22">
        <w:rPr>
          <w:sz w:val="28"/>
          <w:szCs w:val="28"/>
        </w:rPr>
        <w:t xml:space="preserve"> профессионального образования русский язык изучается на базовом уровне ФГ</w:t>
      </w:r>
      <w:r w:rsidR="00D52A22">
        <w:rPr>
          <w:sz w:val="28"/>
          <w:szCs w:val="28"/>
        </w:rPr>
        <w:t>ОС среднего общего образования.</w:t>
      </w:r>
      <w:r w:rsidR="00D52A22" w:rsidRPr="00D52A22">
        <w:rPr>
          <w:sz w:val="28"/>
          <w:szCs w:val="28"/>
        </w:rPr>
        <w:t xml:space="preserve"> При изучении русского языка на базовом уровне р</w:t>
      </w:r>
      <w:r w:rsidR="00D52A22">
        <w:rPr>
          <w:sz w:val="28"/>
          <w:szCs w:val="28"/>
        </w:rPr>
        <w:t>ешаются задачи, связанные с фор</w:t>
      </w:r>
      <w:r w:rsidR="00D52A22" w:rsidRPr="00D52A22">
        <w:rPr>
          <w:sz w:val="28"/>
          <w:szCs w:val="28"/>
        </w:rPr>
        <w:t>мированием общей культуры, развития, воспитания и социализации личности.</w:t>
      </w:r>
    </w:p>
    <w:p w:rsidR="00D52A22" w:rsidRPr="00630310" w:rsidRDefault="00D52A22" w:rsidP="00D52A22">
      <w:pPr>
        <w:jc w:val="both"/>
        <w:rPr>
          <w:sz w:val="28"/>
          <w:szCs w:val="28"/>
        </w:rPr>
      </w:pPr>
      <w:r w:rsidRPr="00630310">
        <w:rPr>
          <w:sz w:val="28"/>
          <w:szCs w:val="28"/>
        </w:rPr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D52A22" w:rsidRPr="00630310" w:rsidRDefault="00D52A22" w:rsidP="00D52A22">
      <w:pPr>
        <w:jc w:val="both"/>
        <w:rPr>
          <w:sz w:val="28"/>
          <w:szCs w:val="28"/>
        </w:rPr>
      </w:pPr>
      <w:r w:rsidRPr="00630310">
        <w:rPr>
          <w:sz w:val="28"/>
          <w:szCs w:val="28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D52A22" w:rsidRPr="00630310" w:rsidRDefault="00D52A22" w:rsidP="00D52A22">
      <w:pPr>
        <w:tabs>
          <w:tab w:val="right" w:pos="709"/>
        </w:tabs>
        <w:jc w:val="both"/>
        <w:rPr>
          <w:sz w:val="28"/>
          <w:szCs w:val="28"/>
        </w:rPr>
      </w:pPr>
      <w:r w:rsidRPr="00630310">
        <w:rPr>
          <w:sz w:val="28"/>
          <w:szCs w:val="28"/>
        </w:rPr>
        <w:t>Реализация содержания учебной дисциплины «Русский язык и литература. 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</w:t>
      </w:r>
    </w:p>
    <w:p w:rsidR="00D52A22" w:rsidRPr="00630310" w:rsidRDefault="00D52A22" w:rsidP="00D52A22">
      <w:pPr>
        <w:jc w:val="both"/>
        <w:rPr>
          <w:sz w:val="28"/>
          <w:szCs w:val="28"/>
        </w:rPr>
      </w:pPr>
      <w:r w:rsidRPr="00630310">
        <w:rPr>
          <w:sz w:val="28"/>
          <w:szCs w:val="28"/>
        </w:rPr>
        <w:t>В то же время учебная дисциплина «Русский язык и литература. Русский язык» для профессиональных образовательных организаций СПО обладает самостоятельностью и цельностью.</w:t>
      </w:r>
    </w:p>
    <w:p w:rsidR="00D52A22" w:rsidRPr="003F5C94" w:rsidRDefault="003F5C94" w:rsidP="003F5C94">
      <w:pPr>
        <w:rPr>
          <w:sz w:val="28"/>
          <w:szCs w:val="28"/>
        </w:rPr>
      </w:pPr>
      <w:r w:rsidRPr="00103860">
        <w:rPr>
          <w:sz w:val="28"/>
          <w:szCs w:val="28"/>
        </w:rPr>
        <w:t xml:space="preserve">Учебный предмет «Родной язык» предметной области «Родной язык и родная литература» интегрируются в учебный предмет «Русский язык» предметной области «Русский язык и литература» в целях обеспечения достижения </w:t>
      </w:r>
      <w:r w:rsidRPr="00103860">
        <w:rPr>
          <w:sz w:val="28"/>
          <w:szCs w:val="28"/>
        </w:rPr>
        <w:lastRenderedPageBreak/>
        <w:t xml:space="preserve">обучающимися планируемых результатов освоения русского языка как </w:t>
      </w:r>
      <w:r>
        <w:rPr>
          <w:sz w:val="28"/>
          <w:szCs w:val="28"/>
        </w:rPr>
        <w:t>"</w:t>
      </w:r>
      <w:r w:rsidRPr="003B5B8B">
        <w:rPr>
          <w:bCs/>
          <w:color w:val="262626"/>
          <w:sz w:val="28"/>
          <w:szCs w:val="28"/>
        </w:rPr>
        <w:t>Родной язык</w:t>
      </w:r>
      <w:r>
        <w:rPr>
          <w:bCs/>
          <w:color w:val="262626"/>
          <w:sz w:val="28"/>
          <w:szCs w:val="28"/>
        </w:rPr>
        <w:t>".</w:t>
      </w:r>
    </w:p>
    <w:p w:rsidR="00D52A22" w:rsidRPr="00630310" w:rsidRDefault="00D52A22" w:rsidP="00D52A22">
      <w:pPr>
        <w:ind w:firstLine="284"/>
        <w:jc w:val="both"/>
        <w:rPr>
          <w:sz w:val="28"/>
          <w:szCs w:val="28"/>
        </w:rPr>
      </w:pPr>
      <w:r w:rsidRPr="00630310">
        <w:rPr>
          <w:sz w:val="28"/>
          <w:szCs w:val="28"/>
        </w:rPr>
        <w:t>Изучение общеобразовательной учебной дисциплины «Русский язык и литература.</w:t>
      </w:r>
      <w:r>
        <w:rPr>
          <w:sz w:val="28"/>
          <w:szCs w:val="28"/>
        </w:rPr>
        <w:t xml:space="preserve"> Русский язык» </w:t>
      </w:r>
      <w:r w:rsidRPr="00630310">
        <w:rPr>
          <w:sz w:val="28"/>
          <w:szCs w:val="28"/>
        </w:rPr>
        <w:t xml:space="preserve">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</w:t>
      </w:r>
      <w:r>
        <w:rPr>
          <w:sz w:val="28"/>
          <w:szCs w:val="28"/>
        </w:rPr>
        <w:t>среднего общего образования (ППКРС</w:t>
      </w:r>
      <w:r w:rsidRPr="00630310">
        <w:rPr>
          <w:sz w:val="28"/>
          <w:szCs w:val="28"/>
        </w:rPr>
        <w:t>).</w:t>
      </w:r>
    </w:p>
    <w:p w:rsidR="00D52A22" w:rsidRPr="00630310" w:rsidRDefault="00D52A22" w:rsidP="00D52A22">
      <w:pPr>
        <w:jc w:val="both"/>
        <w:rPr>
          <w:sz w:val="28"/>
          <w:szCs w:val="28"/>
        </w:rPr>
      </w:pPr>
    </w:p>
    <w:p w:rsidR="00D52A22" w:rsidRPr="00D52A22" w:rsidRDefault="00D52A22" w:rsidP="00D52A22">
      <w:pPr>
        <w:jc w:val="both"/>
        <w:rPr>
          <w:sz w:val="28"/>
          <w:szCs w:val="28"/>
        </w:rPr>
      </w:pPr>
    </w:p>
    <w:p w:rsidR="00E45923" w:rsidRPr="00460766" w:rsidRDefault="00E45923" w:rsidP="0046076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720" w:right="-185"/>
        <w:rPr>
          <w:b/>
          <w:sz w:val="28"/>
          <w:szCs w:val="28"/>
        </w:rPr>
      </w:pPr>
      <w:r w:rsidRPr="00460766">
        <w:rPr>
          <w:b/>
          <w:sz w:val="28"/>
          <w:szCs w:val="28"/>
        </w:rPr>
        <w:tab/>
      </w:r>
      <w:r w:rsidRPr="00460766"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</w:t>
      </w:r>
      <w:r w:rsidR="00CC00D0">
        <w:rPr>
          <w:rFonts w:ascii="Times New Roman" w:hAnsi="Times New Roman"/>
          <w:sz w:val="28"/>
        </w:rPr>
        <w:t>обязательной предметной области «Ф</w:t>
      </w:r>
      <w:r w:rsidR="00E91AA6" w:rsidRPr="00CC00D0">
        <w:rPr>
          <w:rFonts w:ascii="Times New Roman" w:hAnsi="Times New Roman"/>
          <w:sz w:val="28"/>
        </w:rPr>
        <w:t>илология</w:t>
      </w:r>
      <w:r w:rsidR="00CC00D0">
        <w:rPr>
          <w:rFonts w:ascii="Times New Roman" w:hAnsi="Times New Roman"/>
          <w:sz w:val="28"/>
        </w:rPr>
        <w:t xml:space="preserve">». В структуре </w:t>
      </w:r>
      <w:r w:rsidR="00E328C9" w:rsidRPr="00571EDF">
        <w:rPr>
          <w:rFonts w:ascii="Times New Roman" w:hAnsi="Times New Roman"/>
          <w:sz w:val="28"/>
        </w:rPr>
        <w:t>ПП</w:t>
      </w:r>
      <w:r w:rsidR="00BC342B">
        <w:rPr>
          <w:rFonts w:ascii="Times New Roman" w:hAnsi="Times New Roman"/>
          <w:sz w:val="28"/>
        </w:rPr>
        <w:t>КРС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CC00D0">
        <w:rPr>
          <w:rFonts w:ascii="Times New Roman" w:hAnsi="Times New Roman"/>
          <w:sz w:val="28"/>
        </w:rPr>
        <w:t>основн</w:t>
      </w:r>
      <w:r w:rsidR="00F84730" w:rsidRPr="00CC00D0">
        <w:rPr>
          <w:rFonts w:ascii="Times New Roman" w:hAnsi="Times New Roman"/>
          <w:sz w:val="28"/>
        </w:rPr>
        <w:t>ой.</w:t>
      </w:r>
    </w:p>
    <w:p w:rsidR="005479ED" w:rsidRPr="005479ED" w:rsidRDefault="008E47D0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обучающегося </w:t>
      </w:r>
      <w:r w:rsidR="00CC00D0">
        <w:rPr>
          <w:rFonts w:ascii="Times New Roman" w:eastAsia="Times New Roman" w:hAnsi="Times New Roman"/>
          <w:sz w:val="28"/>
          <w:szCs w:val="24"/>
          <w:lang w:eastAsia="ru-RU"/>
        </w:rPr>
        <w:t>171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CC00D0" w:rsidRPr="00FF6001">
        <w:rPr>
          <w:color w:val="000000"/>
          <w:sz w:val="28"/>
        </w:rPr>
        <w:t>114</w:t>
      </w:r>
      <w:r w:rsidR="005479ED" w:rsidRPr="005479ED">
        <w:rPr>
          <w:sz w:val="28"/>
        </w:rPr>
        <w:t>часов;</w:t>
      </w:r>
    </w:p>
    <w:p w:rsidR="008F57C1" w:rsidRPr="00CC00D0" w:rsidRDefault="005479ED" w:rsidP="00DC6B0F">
      <w:pPr>
        <w:numPr>
          <w:ilvl w:val="0"/>
          <w:numId w:val="7"/>
        </w:numPr>
        <w:tabs>
          <w:tab w:val="clear" w:pos="3479"/>
          <w:tab w:val="num" w:pos="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8"/>
        </w:rPr>
      </w:pPr>
      <w:r w:rsidRPr="00CC00D0">
        <w:rPr>
          <w:sz w:val="28"/>
        </w:rPr>
        <w:t xml:space="preserve">самостоятельной </w:t>
      </w:r>
      <w:r w:rsidR="0089273C" w:rsidRPr="00CC00D0">
        <w:rPr>
          <w:sz w:val="28"/>
        </w:rPr>
        <w:t xml:space="preserve">внеаудиторной </w:t>
      </w:r>
      <w:r w:rsidRPr="00CC00D0">
        <w:rPr>
          <w:sz w:val="28"/>
        </w:rPr>
        <w:t>работы о</w:t>
      </w:r>
      <w:bookmarkStart w:id="0" w:name="_GoBack"/>
      <w:bookmarkEnd w:id="0"/>
      <w:r w:rsidRPr="00CC00D0">
        <w:rPr>
          <w:sz w:val="28"/>
        </w:rPr>
        <w:t>бучающегося</w:t>
      </w:r>
      <w:r w:rsidR="00CC00D0" w:rsidRPr="00CC00D0">
        <w:rPr>
          <w:sz w:val="28"/>
        </w:rPr>
        <w:t xml:space="preserve"> 57 </w:t>
      </w:r>
      <w:r w:rsidRPr="00CC00D0">
        <w:rPr>
          <w:sz w:val="28"/>
        </w:rPr>
        <w:t>часов</w:t>
      </w:r>
      <w:r w:rsidR="00CC00D0" w:rsidRPr="00CC00D0">
        <w:rPr>
          <w:sz w:val="28"/>
        </w:rPr>
        <w:t>;</w:t>
      </w:r>
    </w:p>
    <w:p w:rsidR="005479ED" w:rsidRPr="004453F7" w:rsidRDefault="005479ED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 w:rsidRPr="005479ED">
        <w:rPr>
          <w:sz w:val="28"/>
        </w:rPr>
        <w:t>Вид промежуточной аттестации</w:t>
      </w:r>
      <w:r>
        <w:rPr>
          <w:sz w:val="28"/>
        </w:rPr>
        <w:t xml:space="preserve"> –</w:t>
      </w:r>
      <w:r w:rsidRPr="00CC00D0">
        <w:rPr>
          <w:sz w:val="28"/>
        </w:rPr>
        <w:softHyphen/>
        <w:t xml:space="preserve"> экзамен</w:t>
      </w:r>
      <w:r w:rsidR="00CC00D0" w:rsidRPr="00CC00D0">
        <w:rPr>
          <w:sz w:val="28"/>
        </w:rPr>
        <w:t>.</w:t>
      </w:r>
    </w:p>
    <w:p w:rsidR="00EB61B1" w:rsidRDefault="00EB61B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дисциплины </w:t>
      </w:r>
      <w:r w:rsidR="006E5AD6">
        <w:rPr>
          <w:sz w:val="28"/>
          <w:szCs w:val="28"/>
        </w:rPr>
        <w:t>РУССКИЙ ЯЗЫК И ЛИТЕРАТУРА</w:t>
      </w:r>
      <w:r w:rsidR="00050432">
        <w:rPr>
          <w:sz w:val="28"/>
          <w:szCs w:val="28"/>
        </w:rPr>
        <w:t>. РУССКИЙ ЯЗЫК</w:t>
      </w:r>
      <w:r w:rsidRPr="00571EDF">
        <w:rPr>
          <w:sz w:val="28"/>
          <w:szCs w:val="28"/>
        </w:rPr>
        <w:t xml:space="preserve"> 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240F4B" w:rsidRPr="00A20A8B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>
              <w:rPr>
                <w:b/>
                <w:bCs/>
              </w:rPr>
              <w:t>учебной дисциплины</w:t>
            </w:r>
          </w:p>
          <w:p w:rsidR="00571EDF" w:rsidRPr="00571EDF" w:rsidRDefault="00571EDF" w:rsidP="00B5787F">
            <w:pPr>
              <w:jc w:val="center"/>
              <w:rPr>
                <w:bCs/>
                <w:color w:val="FF0000"/>
              </w:rPr>
            </w:pP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AD6" w:rsidRDefault="006E5AD6" w:rsidP="006E5AD6">
            <w:pPr>
              <w:jc w:val="both"/>
            </w:pPr>
            <w:r w:rsidRPr="00766627">
              <w:t>- 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6E5AD6" w:rsidRPr="00766627" w:rsidRDefault="006E5AD6" w:rsidP="006E5AD6">
            <w:pPr>
              <w:jc w:val="both"/>
            </w:pPr>
            <w:r w:rsidRPr="00766627">
              <w:t xml:space="preserve">- понимание роли родного языка как основы успешной социализации личности; </w:t>
            </w:r>
          </w:p>
          <w:p w:rsidR="006E5AD6" w:rsidRPr="00867B69" w:rsidRDefault="006E5AD6" w:rsidP="006E5AD6">
            <w:pPr>
              <w:jc w:val="both"/>
            </w:pPr>
            <w:r w:rsidRPr="00766627">
              <w:t>- осознание эстетической ценности, потребности</w:t>
            </w:r>
            <w:r w:rsidRPr="00867B69">
              <w:t xml:space="preserve"> сохранить чистоту русского  языка как явления национальной культуры;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6E5AD6" w:rsidRPr="00867B69" w:rsidRDefault="006E5AD6" w:rsidP="006E5AD6">
            <w:pPr>
              <w:jc w:val="both"/>
            </w:pPr>
            <w:r w:rsidRPr="00867B69">
              <w:t xml:space="preserve">- способность к речевому самоконтролю; оцениванию устных и письменных  высказываний с точки зрения </w:t>
            </w:r>
            <w:r w:rsidRPr="00867B69">
              <w:lastRenderedPageBreak/>
              <w:t>языкового оформления, эффективности достижения поставленных коммуникативных задач;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готовность и способность к самостоятельной, творческой и ответственной  деятельности;</w:t>
            </w:r>
          </w:p>
          <w:p w:rsidR="006E5AD6" w:rsidRPr="00766627" w:rsidRDefault="006E5AD6" w:rsidP="006E5AD6">
            <w:pPr>
              <w:jc w:val="both"/>
            </w:pPr>
            <w:r w:rsidRPr="00867B69">
              <w:t>- способность к самооценке на основе наблюдения за собственной речью, потребность рече</w:t>
            </w:r>
            <w:r>
              <w:t>вого самосовершенствования;</w:t>
            </w:r>
          </w:p>
          <w:p w:rsidR="00571EDF" w:rsidRPr="00A20A8B" w:rsidRDefault="00571EDF" w:rsidP="00240F4B">
            <w:pPr>
              <w:jc w:val="both"/>
              <w:rPr>
                <w:bCs/>
                <w:i/>
              </w:rPr>
            </w:pP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r w:rsidRPr="0042536C">
              <w:rPr>
                <w:b/>
                <w:bCs/>
              </w:rPr>
              <w:lastRenderedPageBreak/>
              <w:t>Метапредметные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AD6" w:rsidRPr="00867B69" w:rsidRDefault="006E5AD6" w:rsidP="006E5AD6">
            <w:pPr>
              <w:jc w:val="both"/>
            </w:pPr>
            <w:r w:rsidRPr="00867B69">
              <w:t>- владение всеми видами речевой деятельности: аудированием, чтением (пониманием), говорением, письмом;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владение языковыми средствами — умение ясно, логично и точно излагать 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овладение нормами речевого поведения в различных ситуациях межличностного и межкультурного общения;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1EDF" w:rsidRPr="004B7171" w:rsidRDefault="006E5AD6" w:rsidP="004B7171">
            <w:pPr>
              <w:jc w:val="both"/>
            </w:pPr>
            <w:r w:rsidRPr="00867B69">
              <w:t>-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</w:tc>
      </w:tr>
      <w:tr w:rsidR="00571EDF" w:rsidRPr="006700FF" w:rsidTr="00721544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04431E">
            <w:pPr>
              <w:pStyle w:val="af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AD6" w:rsidRPr="00867B69" w:rsidRDefault="006E5AD6" w:rsidP="006E5AD6">
            <w:pPr>
              <w:jc w:val="both"/>
            </w:pPr>
            <w:r w:rsidRPr="00867B69">
              <w:t>- сформированность понятий о нормах русского литературного языка и применение знаний о них в речевой практике;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сформированность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владение навыками самоанализа и самооценки на основе наблюдений за  собственной речью;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6E5AD6" w:rsidRPr="00867B69" w:rsidRDefault="006E5AD6" w:rsidP="006E5AD6">
            <w:pPr>
              <w:jc w:val="both"/>
            </w:pPr>
            <w:r w:rsidRPr="00867B69">
              <w:t xml:space="preserve">- владение умением представлять тексты в виде </w:t>
            </w:r>
            <w:r w:rsidRPr="00867B69">
              <w:lastRenderedPageBreak/>
              <w:t>тезисов, конспектов, аннотаций, рефератов, сочинений различных жанров;</w:t>
            </w:r>
          </w:p>
          <w:p w:rsidR="006E5AD6" w:rsidRPr="00867B69" w:rsidRDefault="006E5AD6" w:rsidP="006E5AD6">
            <w:pPr>
              <w:jc w:val="both"/>
            </w:pPr>
            <w:r>
              <w:t xml:space="preserve">- </w:t>
            </w:r>
            <w:r w:rsidRPr="00867B69">
              <w:t>сформированность представлений об изобразительно-выразительных возможностях русского языка;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сформированность умений учитывать исторический, историко-культурный  контекст и контекст творчества писателя в процессе анализа текста;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6E5AD6" w:rsidRPr="00867B69" w:rsidRDefault="006E5AD6" w:rsidP="006E5AD6">
            <w:pPr>
              <w:jc w:val="both"/>
            </w:pPr>
            <w:r w:rsidRPr="00867B69">
              <w:t>- сформированность представлений о системе стилей языка художественной  литературы.</w:t>
            </w:r>
          </w:p>
          <w:p w:rsidR="00571EDF" w:rsidRPr="006700FF" w:rsidRDefault="00571EDF" w:rsidP="0004431E">
            <w:pPr>
              <w:jc w:val="both"/>
              <w:rPr>
                <w:bCs/>
                <w:i/>
              </w:rPr>
            </w:pPr>
          </w:p>
        </w:tc>
      </w:tr>
    </w:tbl>
    <w:p w:rsidR="00240F4B" w:rsidRDefault="00240F4B" w:rsidP="005479ED">
      <w:pPr>
        <w:pStyle w:val="a3"/>
        <w:spacing w:before="120" w:beforeAutospacing="0" w:after="0" w:afterAutospacing="0"/>
        <w:jc w:val="both"/>
        <w:rPr>
          <w:b/>
          <w:sz w:val="28"/>
        </w:rPr>
      </w:pPr>
    </w:p>
    <w:p w:rsidR="00571EDF" w:rsidRDefault="00571EDF" w:rsidP="0042536C">
      <w:pPr>
        <w:pStyle w:val="a3"/>
        <w:spacing w:before="120" w:beforeAutospacing="0" w:after="0" w:afterAutospacing="0"/>
        <w:jc w:val="both"/>
        <w:rPr>
          <w:b/>
          <w:sz w:val="28"/>
        </w:rPr>
      </w:pPr>
    </w:p>
    <w:p w:rsidR="00CC3607" w:rsidRPr="00365D10" w:rsidRDefault="00571EDF" w:rsidP="00D7091A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365D10" w:rsidRPr="00365D10">
        <w:rPr>
          <w:b/>
          <w:sz w:val="28"/>
          <w:szCs w:val="28"/>
        </w:rPr>
        <w:lastRenderedPageBreak/>
        <w:t>СОДЕРЖАНИЕ УЧЕБНОЙ ДИСЦИПЛИНЫ, 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FF6AC7" w:rsidRPr="001B0330">
        <w:trPr>
          <w:trHeight w:val="460"/>
        </w:trPr>
        <w:tc>
          <w:tcPr>
            <w:tcW w:w="8100" w:type="dxa"/>
            <w:shd w:val="clear" w:color="auto" w:fill="auto"/>
          </w:tcPr>
          <w:p w:rsidR="00FF6AC7" w:rsidRPr="001B0330" w:rsidRDefault="00FF6AC7" w:rsidP="00583A35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361C74" w:rsidP="00583A35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509A1" w:rsidRPr="001B0330">
        <w:trPr>
          <w:trHeight w:val="285"/>
        </w:trPr>
        <w:tc>
          <w:tcPr>
            <w:tcW w:w="8100" w:type="dxa"/>
            <w:shd w:val="clear" w:color="auto" w:fill="auto"/>
          </w:tcPr>
          <w:p w:rsidR="003509A1" w:rsidRPr="001B0330" w:rsidRDefault="003509A1" w:rsidP="003509A1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509A1" w:rsidRPr="001B0330" w:rsidRDefault="006E5AD6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171</w:t>
            </w:r>
          </w:p>
        </w:tc>
      </w:tr>
      <w:tr w:rsidR="00FF6AC7" w:rsidRPr="001B0330">
        <w:tc>
          <w:tcPr>
            <w:tcW w:w="8100" w:type="dxa"/>
            <w:shd w:val="clear" w:color="auto" w:fill="auto"/>
          </w:tcPr>
          <w:p w:rsidR="00FF6AC7" w:rsidRPr="001B0330" w:rsidRDefault="00B27DC7" w:rsidP="00583A35">
            <w:pPr>
              <w:jc w:val="both"/>
              <w:rPr>
                <w:sz w:val="28"/>
                <w:szCs w:val="28"/>
              </w:rPr>
            </w:pPr>
            <w:r w:rsidRPr="00B27DC7">
              <w:rPr>
                <w:bCs/>
                <w:sz w:val="28"/>
                <w:szCs w:val="28"/>
              </w:rPr>
              <w:t>У</w:t>
            </w:r>
            <w:r w:rsidRPr="00B27DC7">
              <w:rPr>
                <w:b/>
                <w:bCs/>
                <w:sz w:val="28"/>
                <w:szCs w:val="28"/>
              </w:rPr>
              <w:t>чебная нагрузка в</w:t>
            </w:r>
            <w:r w:rsidRPr="00B27DC7">
              <w:rPr>
                <w:b/>
                <w:sz w:val="28"/>
                <w:szCs w:val="28"/>
              </w:rPr>
              <w:t>о взаимодействии с преподавателем</w:t>
            </w:r>
            <w:r w:rsidR="00FF6AC7" w:rsidRPr="001B0330">
              <w:rPr>
                <w:b/>
                <w:sz w:val="28"/>
                <w:szCs w:val="28"/>
              </w:rPr>
              <w:t xml:space="preserve">(всего) 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6E5AD6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114</w:t>
            </w:r>
          </w:p>
        </w:tc>
      </w:tr>
      <w:tr w:rsidR="005E4441" w:rsidRPr="001B0330">
        <w:tc>
          <w:tcPr>
            <w:tcW w:w="8100" w:type="dxa"/>
            <w:shd w:val="clear" w:color="auto" w:fill="auto"/>
          </w:tcPr>
          <w:p w:rsidR="005E4441" w:rsidRPr="001B0330" w:rsidRDefault="005E4441" w:rsidP="00583A35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5E4441" w:rsidRPr="001B0330" w:rsidRDefault="005E4441" w:rsidP="00583A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82F9A" w:rsidRPr="001B0330">
        <w:tc>
          <w:tcPr>
            <w:tcW w:w="8100" w:type="dxa"/>
            <w:shd w:val="clear" w:color="auto" w:fill="auto"/>
          </w:tcPr>
          <w:p w:rsidR="00782F9A" w:rsidRPr="004453F7" w:rsidRDefault="00782F9A" w:rsidP="00583A35">
            <w:pPr>
              <w:jc w:val="both"/>
              <w:rPr>
                <w:sz w:val="28"/>
                <w:szCs w:val="28"/>
                <w:highlight w:val="yellow"/>
              </w:rPr>
            </w:pPr>
            <w:r w:rsidRPr="006E5AD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782F9A" w:rsidRPr="006A58FA" w:rsidRDefault="006A58FA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26</w:t>
            </w:r>
          </w:p>
        </w:tc>
      </w:tr>
      <w:tr w:rsidR="00963770" w:rsidRPr="001B0330">
        <w:tc>
          <w:tcPr>
            <w:tcW w:w="8100" w:type="dxa"/>
            <w:shd w:val="clear" w:color="auto" w:fill="auto"/>
          </w:tcPr>
          <w:p w:rsidR="00963770" w:rsidRPr="001B0330" w:rsidRDefault="00E15F07" w:rsidP="00445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63770"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="00963770" w:rsidRPr="001B0330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963770" w:rsidRPr="001B0330" w:rsidRDefault="006E5AD6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57</w:t>
            </w:r>
          </w:p>
        </w:tc>
      </w:tr>
      <w:tr w:rsidR="00413F18" w:rsidRPr="001B0330">
        <w:tc>
          <w:tcPr>
            <w:tcW w:w="8100" w:type="dxa"/>
            <w:shd w:val="clear" w:color="auto" w:fill="auto"/>
          </w:tcPr>
          <w:p w:rsidR="00413F18" w:rsidRPr="001B0330" w:rsidRDefault="008C72F5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413F18" w:rsidRPr="001B0330" w:rsidRDefault="00413F18" w:rsidP="00583A3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Работа с конспектом лекции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Составление и решение ситуационных   задач;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Работа над учебным материалом (учебника, первоисточника)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rFonts w:eastAsia="Calibri"/>
                <w:bCs/>
                <w:sz w:val="28"/>
                <w:szCs w:val="28"/>
              </w:rPr>
              <w:t>Разноаспектный анализ текста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6A58FA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</w:tr>
      <w:tr w:rsidR="004453F7" w:rsidRPr="001B0330">
        <w:tc>
          <w:tcPr>
            <w:tcW w:w="8100" w:type="dxa"/>
            <w:shd w:val="clear" w:color="auto" w:fill="auto"/>
          </w:tcPr>
          <w:p w:rsidR="004453F7" w:rsidRPr="001B0330" w:rsidRDefault="006E5AD6" w:rsidP="00583A35">
            <w:pPr>
              <w:jc w:val="both"/>
              <w:rPr>
                <w:sz w:val="28"/>
                <w:szCs w:val="28"/>
              </w:rPr>
            </w:pPr>
            <w:r w:rsidRPr="00C861CB">
              <w:rPr>
                <w:rFonts w:eastAsia="Calibri"/>
                <w:bCs/>
                <w:sz w:val="28"/>
                <w:szCs w:val="28"/>
              </w:rPr>
              <w:t>Выполнение творческих заданий</w:t>
            </w:r>
          </w:p>
        </w:tc>
        <w:tc>
          <w:tcPr>
            <w:tcW w:w="1260" w:type="dxa"/>
            <w:shd w:val="clear" w:color="auto" w:fill="auto"/>
          </w:tcPr>
          <w:p w:rsidR="004453F7" w:rsidRPr="001B0330" w:rsidRDefault="006A58FA" w:rsidP="006A58F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15</w:t>
            </w:r>
          </w:p>
        </w:tc>
      </w:tr>
      <w:tr w:rsidR="00413F18" w:rsidRPr="001B0330">
        <w:tc>
          <w:tcPr>
            <w:tcW w:w="8100" w:type="dxa"/>
            <w:shd w:val="clear" w:color="auto" w:fill="auto"/>
          </w:tcPr>
          <w:p w:rsidR="00413F18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Подготовка рефератов, докладов, информационного сообщения, эссе</w:t>
            </w:r>
          </w:p>
        </w:tc>
        <w:tc>
          <w:tcPr>
            <w:tcW w:w="1260" w:type="dxa"/>
            <w:shd w:val="clear" w:color="auto" w:fill="auto"/>
          </w:tcPr>
          <w:p w:rsidR="00361C74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Работа со словарями и справочниками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Комплексный анализ текста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Выполнение тренировочных упражнений , тестов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6E5AD6" w:rsidRPr="001B0330">
        <w:tc>
          <w:tcPr>
            <w:tcW w:w="8100" w:type="dxa"/>
            <w:shd w:val="clear" w:color="auto" w:fill="auto"/>
          </w:tcPr>
          <w:p w:rsidR="006E5AD6" w:rsidRPr="001B0330" w:rsidRDefault="006E5AD6" w:rsidP="008C72F5">
            <w:pPr>
              <w:ind w:left="284" w:hanging="284"/>
              <w:jc w:val="both"/>
              <w:rPr>
                <w:sz w:val="28"/>
                <w:szCs w:val="28"/>
              </w:rPr>
            </w:pPr>
            <w:r w:rsidRPr="00C861CB">
              <w:rPr>
                <w:sz w:val="28"/>
                <w:szCs w:val="28"/>
                <w:lang w:eastAsia="en-US"/>
              </w:rPr>
              <w:t>Решение вариативных задач и упражнений</w:t>
            </w:r>
          </w:p>
        </w:tc>
        <w:tc>
          <w:tcPr>
            <w:tcW w:w="1260" w:type="dxa"/>
            <w:shd w:val="clear" w:color="auto" w:fill="auto"/>
          </w:tcPr>
          <w:p w:rsidR="006E5AD6" w:rsidRPr="000A131B" w:rsidRDefault="00E90C33" w:rsidP="00583A3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413F18" w:rsidRPr="001B0330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413F18" w:rsidRPr="004453F7" w:rsidRDefault="00EE4A2E" w:rsidP="00515E62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Pr="001B0330">
              <w:rPr>
                <w:b/>
                <w:iCs/>
                <w:sz w:val="28"/>
                <w:szCs w:val="28"/>
              </w:rPr>
              <w:t xml:space="preserve"> аттестация</w:t>
            </w:r>
            <w:r>
              <w:rPr>
                <w:b/>
                <w:iCs/>
                <w:sz w:val="28"/>
                <w:szCs w:val="28"/>
              </w:rPr>
              <w:t>:</w:t>
            </w:r>
            <w:r w:rsidRPr="001B0330">
              <w:rPr>
                <w:iCs/>
                <w:sz w:val="28"/>
                <w:szCs w:val="28"/>
              </w:rPr>
              <w:t>в     форме</w:t>
            </w:r>
            <w:r>
              <w:rPr>
                <w:iCs/>
                <w:sz w:val="28"/>
                <w:szCs w:val="28"/>
              </w:rPr>
              <w:t xml:space="preserve"> экзамена </w:t>
            </w:r>
            <w:r w:rsidR="003F5C94"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 xml:space="preserve"> 4 семестре.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1052" w:rsidRDefault="0022105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9E554E">
          <w:pgSz w:w="11906" w:h="16838"/>
          <w:pgMar w:top="1134" w:right="851" w:bottom="1134" w:left="1701" w:header="708" w:footer="708" w:gutter="0"/>
          <w:cols w:space="720"/>
          <w:titlePg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369"/>
        <w:gridCol w:w="60"/>
        <w:gridCol w:w="120"/>
        <w:gridCol w:w="13"/>
        <w:gridCol w:w="14"/>
        <w:gridCol w:w="14"/>
        <w:gridCol w:w="13"/>
        <w:gridCol w:w="14"/>
        <w:gridCol w:w="14"/>
        <w:gridCol w:w="14"/>
        <w:gridCol w:w="13"/>
        <w:gridCol w:w="14"/>
        <w:gridCol w:w="14"/>
        <w:gridCol w:w="13"/>
        <w:gridCol w:w="28"/>
        <w:gridCol w:w="41"/>
        <w:gridCol w:w="14"/>
        <w:gridCol w:w="8430"/>
        <w:gridCol w:w="993"/>
        <w:gridCol w:w="1504"/>
      </w:tblGrid>
      <w:tr w:rsidR="00404ED6">
        <w:trPr>
          <w:trHeight w:val="448"/>
        </w:trPr>
        <w:tc>
          <w:tcPr>
            <w:tcW w:w="14508" w:type="dxa"/>
            <w:gridSpan w:val="21"/>
            <w:tcBorders>
              <w:top w:val="nil"/>
              <w:left w:val="nil"/>
              <w:right w:val="nil"/>
            </w:tcBorders>
          </w:tcPr>
          <w:p w:rsidR="00404ED6" w:rsidRDefault="00F72B8A" w:rsidP="00990F1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194005">
              <w:rPr>
                <w:b/>
                <w:caps/>
                <w:sz w:val="28"/>
                <w:szCs w:val="28"/>
              </w:rPr>
              <w:t xml:space="preserve">  «Русский язык и литература.       Русский язык»</w:t>
            </w:r>
          </w:p>
        </w:tc>
      </w:tr>
      <w:tr w:rsidR="00404ED6" w:rsidRPr="00DF0A39">
        <w:trPr>
          <w:trHeight w:val="447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18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>работа обучающихся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>
        <w:trPr>
          <w:trHeight w:val="20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18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61835" w:rsidRPr="00DF0A39" w:rsidTr="002F4655">
        <w:trPr>
          <w:trHeight w:val="1340"/>
        </w:trPr>
        <w:tc>
          <w:tcPr>
            <w:tcW w:w="2799" w:type="dxa"/>
            <w:vMerge w:val="restart"/>
          </w:tcPr>
          <w:p w:rsidR="00B61835" w:rsidRPr="00EB7069" w:rsidRDefault="00B61835" w:rsidP="00B61835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212" w:type="dxa"/>
            <w:gridSpan w:val="18"/>
          </w:tcPr>
          <w:p w:rsidR="00B61835" w:rsidRPr="00EB7069" w:rsidRDefault="00B61835" w:rsidP="00B61835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Язык как средство общения и форма существования национальной культуры.</w:t>
            </w:r>
            <w:r w:rsidRPr="00EB7069">
              <w:rPr>
                <w:sz w:val="20"/>
                <w:szCs w:val="20"/>
              </w:rPr>
              <w:t xml:space="preserve">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профессии  СПО.</w:t>
            </w:r>
          </w:p>
        </w:tc>
        <w:tc>
          <w:tcPr>
            <w:tcW w:w="993" w:type="dxa"/>
          </w:tcPr>
          <w:p w:rsidR="00B61835" w:rsidRPr="00812155" w:rsidRDefault="00B61835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12155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B61835" w:rsidRPr="00EB7069" w:rsidRDefault="00B6183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61835" w:rsidRPr="00DF0A39">
        <w:trPr>
          <w:trHeight w:val="227"/>
        </w:trPr>
        <w:tc>
          <w:tcPr>
            <w:tcW w:w="2799" w:type="dxa"/>
            <w:vMerge/>
          </w:tcPr>
          <w:p w:rsidR="00B61835" w:rsidRPr="00EB7069" w:rsidRDefault="00B61835" w:rsidP="00B618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B61835" w:rsidRPr="00EB7069" w:rsidRDefault="00B61835" w:rsidP="00B61835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B61835" w:rsidRPr="00EB7069" w:rsidRDefault="00B61835" w:rsidP="00B61835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993" w:type="dxa"/>
          </w:tcPr>
          <w:p w:rsidR="00B61835" w:rsidRPr="00EB7069" w:rsidRDefault="00B61835" w:rsidP="003D21A3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B61835" w:rsidRPr="00EB7069" w:rsidRDefault="0081215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A35C0" w:rsidRPr="001A6D65">
        <w:trPr>
          <w:cantSplit/>
          <w:trHeight w:val="20"/>
        </w:trPr>
        <w:tc>
          <w:tcPr>
            <w:tcW w:w="2799" w:type="dxa"/>
            <w:vMerge w:val="restart"/>
          </w:tcPr>
          <w:p w:rsidR="009A35C0" w:rsidRPr="00EB7069" w:rsidRDefault="00B61835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Тема 1.</w:t>
            </w:r>
          </w:p>
          <w:p w:rsidR="00173D0D" w:rsidRPr="00EB7069" w:rsidRDefault="00B61835" w:rsidP="009052BD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Язык и речь.</w:t>
            </w:r>
          </w:p>
          <w:p w:rsidR="00B61835" w:rsidRPr="00EB7069" w:rsidRDefault="00B61835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Функциональные стили речи</w:t>
            </w:r>
          </w:p>
        </w:tc>
        <w:tc>
          <w:tcPr>
            <w:tcW w:w="9212" w:type="dxa"/>
            <w:gridSpan w:val="18"/>
          </w:tcPr>
          <w:p w:rsidR="009A35C0" w:rsidRPr="00EB7069" w:rsidRDefault="00173D0D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A35C0" w:rsidRPr="00EB7069" w:rsidRDefault="00B6183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A35C0" w:rsidP="003D21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35C0" w:rsidRPr="001A6D65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9A35C0" w:rsidRPr="00EB7069" w:rsidRDefault="009A35C0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9A35C0" w:rsidRPr="00EB7069" w:rsidRDefault="009A35C0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gridSpan w:val="16"/>
            <w:tcBorders>
              <w:bottom w:val="single" w:sz="4" w:space="0" w:color="auto"/>
            </w:tcBorders>
            <w:vAlign w:val="center"/>
          </w:tcPr>
          <w:p w:rsidR="00B61835" w:rsidRPr="00EB7069" w:rsidRDefault="00B61835" w:rsidP="00B61835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Язык и речь.</w:t>
            </w:r>
            <w:r w:rsidRPr="00EB7069">
              <w:rPr>
                <w:sz w:val="20"/>
                <w:szCs w:val="20"/>
              </w:rPr>
              <w:t xml:space="preserve"> Виды речевой деятельности. Речевая ситуация и ее компоненты. Основные требования к речи: правильность, точность, выразительность, уместность употребления языковых средств.</w:t>
            </w:r>
          </w:p>
          <w:p w:rsidR="00B61835" w:rsidRPr="00EB7069" w:rsidRDefault="00B61835" w:rsidP="00B61835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Функциональные стили речи и их особенности.</w:t>
            </w:r>
          </w:p>
          <w:p w:rsidR="00B61835" w:rsidRPr="00EB7069" w:rsidRDefault="00B61835" w:rsidP="00B61835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Разговорный стиль речи, его основные признаки, сфера использования.</w:t>
            </w:r>
          </w:p>
          <w:p w:rsidR="009A35C0" w:rsidRPr="00EB7069" w:rsidRDefault="00B61835" w:rsidP="00B61835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Научный стиль речи. Основные жанры научного стиля: доклад, статья, сообщение и др.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35C0" w:rsidRPr="00EB7069" w:rsidRDefault="00B6183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9A35C0" w:rsidRPr="00EB7069" w:rsidRDefault="00B6183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61835" w:rsidRPr="001A6D65" w:rsidTr="0001573C">
        <w:trPr>
          <w:cantSplit/>
          <w:trHeight w:val="470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B61835" w:rsidRPr="00EB7069" w:rsidRDefault="00B61835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B61835" w:rsidRPr="00EB7069" w:rsidRDefault="00B61835" w:rsidP="00782F9A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B61835" w:rsidRPr="00EB7069" w:rsidRDefault="00B61835" w:rsidP="00782F9A">
            <w:pPr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и решение ситуационных   задач; подготовка к деловым играм.</w:t>
            </w:r>
          </w:p>
        </w:tc>
        <w:tc>
          <w:tcPr>
            <w:tcW w:w="993" w:type="dxa"/>
          </w:tcPr>
          <w:p w:rsidR="00B61835" w:rsidRPr="00EB7069" w:rsidRDefault="00B6183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61835" w:rsidRPr="00812155" w:rsidRDefault="0081215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1215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A35C0" w:rsidRPr="001A6D65">
        <w:trPr>
          <w:cantSplit/>
          <w:trHeight w:val="2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A35C0" w:rsidRPr="00EB7069" w:rsidRDefault="009A35C0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  <w:gridSpan w:val="16"/>
          </w:tcPr>
          <w:p w:rsidR="009A35C0" w:rsidRPr="00EB7069" w:rsidRDefault="00B61835" w:rsidP="00322B37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Официально-деловой стиль речи, его признаки, назначение</w:t>
            </w:r>
            <w:r w:rsidRPr="00EB7069">
              <w:rPr>
                <w:sz w:val="20"/>
                <w:szCs w:val="20"/>
              </w:rPr>
              <w:t>. Жанры официально-делового стиля: заявление, доверенность, расписка, резюме и др.</w:t>
            </w:r>
          </w:p>
        </w:tc>
        <w:tc>
          <w:tcPr>
            <w:tcW w:w="993" w:type="dxa"/>
          </w:tcPr>
          <w:p w:rsidR="009A35C0" w:rsidRPr="00EB7069" w:rsidRDefault="00B61835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9A35C0" w:rsidRPr="00EB7069" w:rsidRDefault="00B61835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1F62" w:rsidRPr="001A6D65" w:rsidTr="0001573C">
        <w:trPr>
          <w:cantSplit/>
          <w:trHeight w:val="470"/>
        </w:trPr>
        <w:tc>
          <w:tcPr>
            <w:tcW w:w="2799" w:type="dxa"/>
            <w:vMerge/>
          </w:tcPr>
          <w:p w:rsidR="00061F62" w:rsidRPr="00EB7069" w:rsidRDefault="00061F62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061F62" w:rsidRPr="00EB7069" w:rsidRDefault="00061F62" w:rsidP="00322B37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61F62" w:rsidRPr="00EB7069" w:rsidRDefault="00061F62" w:rsidP="00322B37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993" w:type="dxa"/>
          </w:tcPr>
          <w:p w:rsidR="00061F62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061F62" w:rsidRPr="00EB7069" w:rsidRDefault="00812155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A35C0" w:rsidRPr="001A6D65" w:rsidTr="00C8119D">
        <w:trPr>
          <w:cantSplit/>
          <w:trHeight w:val="799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9A35C0" w:rsidRPr="00EB7069" w:rsidRDefault="00061F62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783" w:type="dxa"/>
            <w:gridSpan w:val="16"/>
          </w:tcPr>
          <w:p w:rsidR="00061F62" w:rsidRPr="00EB7069" w:rsidRDefault="00061F62" w:rsidP="00061F6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Публицистический стиль речи, его назначение.</w:t>
            </w:r>
            <w:r w:rsidRPr="00EB7069">
              <w:rPr>
                <w:sz w:val="20"/>
                <w:szCs w:val="20"/>
              </w:rPr>
              <w:t xml:space="preserve"> Основные жанры        </w:t>
            </w:r>
          </w:p>
          <w:p w:rsidR="00061F62" w:rsidRPr="00EB7069" w:rsidRDefault="00061F62" w:rsidP="00061F6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 xml:space="preserve">публицистического стиля. Основы ораторского искусства. Подготовка публичной </w:t>
            </w:r>
          </w:p>
          <w:p w:rsidR="009A35C0" w:rsidRPr="00EB7069" w:rsidRDefault="00061F62" w:rsidP="00061F6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речи. Особенности построения публичного выступления.</w:t>
            </w:r>
          </w:p>
        </w:tc>
        <w:tc>
          <w:tcPr>
            <w:tcW w:w="993" w:type="dxa"/>
          </w:tcPr>
          <w:p w:rsidR="009A35C0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9A35C0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833D1" w:rsidRPr="001A6D65" w:rsidTr="00812155">
        <w:trPr>
          <w:cantSplit/>
          <w:trHeight w:val="574"/>
        </w:trPr>
        <w:tc>
          <w:tcPr>
            <w:tcW w:w="2799" w:type="dxa"/>
            <w:vMerge/>
          </w:tcPr>
          <w:p w:rsidR="001833D1" w:rsidRPr="00EB7069" w:rsidRDefault="001833D1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B678C0" w:rsidRPr="00EB7069" w:rsidRDefault="00B678C0" w:rsidP="00B678C0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B678C0" w:rsidRPr="00EB7069" w:rsidRDefault="00B678C0" w:rsidP="00B678C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1833D1" w:rsidRPr="00EB7069" w:rsidRDefault="00B678C0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833D1" w:rsidRPr="00EB7069" w:rsidRDefault="00812155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8119D" w:rsidRPr="001A6D65">
        <w:trPr>
          <w:cantSplit/>
          <w:trHeight w:val="567"/>
        </w:trPr>
        <w:tc>
          <w:tcPr>
            <w:tcW w:w="2799" w:type="dxa"/>
            <w:vMerge/>
          </w:tcPr>
          <w:p w:rsidR="00C8119D" w:rsidRPr="00EB7069" w:rsidRDefault="00C8119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C8119D" w:rsidRPr="00EB7069" w:rsidRDefault="00B678C0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783" w:type="dxa"/>
            <w:gridSpan w:val="16"/>
          </w:tcPr>
          <w:p w:rsidR="00C8119D" w:rsidRPr="00EB7069" w:rsidRDefault="00C8119D" w:rsidP="00C8119D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Художественный стиль речи</w:t>
            </w:r>
            <w:r w:rsidRPr="00EB7069">
              <w:rPr>
                <w:sz w:val="20"/>
                <w:szCs w:val="20"/>
              </w:rPr>
              <w:t xml:space="preserve">, его основные признаки: образность, использование </w:t>
            </w:r>
          </w:p>
          <w:p w:rsidR="00C8119D" w:rsidRPr="00EB7069" w:rsidRDefault="00C8119D" w:rsidP="00C8119D">
            <w:pPr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изобразительно-выразительных средств и др.</w:t>
            </w:r>
          </w:p>
        </w:tc>
        <w:tc>
          <w:tcPr>
            <w:tcW w:w="993" w:type="dxa"/>
          </w:tcPr>
          <w:p w:rsidR="00C8119D" w:rsidRPr="00EB7069" w:rsidRDefault="00B678C0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C8119D" w:rsidRPr="00EB7069" w:rsidRDefault="00B678C0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1F62" w:rsidRPr="001A6D65" w:rsidTr="0001573C">
        <w:trPr>
          <w:cantSplit/>
          <w:trHeight w:val="470"/>
        </w:trPr>
        <w:tc>
          <w:tcPr>
            <w:tcW w:w="2799" w:type="dxa"/>
            <w:vMerge/>
          </w:tcPr>
          <w:p w:rsidR="00061F62" w:rsidRPr="00EB7069" w:rsidRDefault="00061F62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061F62" w:rsidRPr="00EB7069" w:rsidRDefault="00061F62" w:rsidP="00322B37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61F62" w:rsidRPr="00EB7069" w:rsidRDefault="00061F62" w:rsidP="00322B37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Подготовка тезисов сообщений к выступлению на семинаре</w:t>
            </w:r>
          </w:p>
        </w:tc>
        <w:tc>
          <w:tcPr>
            <w:tcW w:w="993" w:type="dxa"/>
          </w:tcPr>
          <w:p w:rsidR="00061F62" w:rsidRPr="00EB7069" w:rsidRDefault="00061F62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061F62" w:rsidRPr="00EB7069" w:rsidRDefault="00812155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A35C0" w:rsidRPr="001A6D65" w:rsidTr="002F4655">
        <w:trPr>
          <w:cantSplit/>
          <w:trHeight w:val="555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</w:tcPr>
          <w:p w:rsidR="009A35C0" w:rsidRPr="00EB7069" w:rsidRDefault="00B678C0" w:rsidP="003D21A3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5</w:t>
            </w:r>
            <w:r w:rsidR="009A35C0" w:rsidRPr="00EB7069">
              <w:rPr>
                <w:rFonts w:eastAsia="Calibri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843" w:type="dxa"/>
            <w:gridSpan w:val="17"/>
          </w:tcPr>
          <w:p w:rsidR="009A35C0" w:rsidRPr="00EB7069" w:rsidRDefault="00107B01" w:rsidP="00107B01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Текст как произведение речи.</w:t>
            </w:r>
            <w:r w:rsidRPr="00EB7069">
              <w:rPr>
                <w:sz w:val="20"/>
                <w:szCs w:val="20"/>
              </w:rPr>
              <w:t xml:space="preserve"> Признаки, структура текста. Сложное синтаксическое целое. Тема, основная мысль текста. Средства и в</w:t>
            </w:r>
            <w:r w:rsidR="006A58FA" w:rsidRPr="00EB7069">
              <w:rPr>
                <w:sz w:val="20"/>
                <w:szCs w:val="20"/>
              </w:rPr>
              <w:t xml:space="preserve">иды связи предложений в тексте. </w:t>
            </w:r>
          </w:p>
        </w:tc>
        <w:tc>
          <w:tcPr>
            <w:tcW w:w="993" w:type="dxa"/>
          </w:tcPr>
          <w:p w:rsidR="009A35C0" w:rsidRPr="00EB7069" w:rsidRDefault="00107B01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107B01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BD4C2C" w:rsidRPr="001A6D65" w:rsidTr="00812155">
        <w:trPr>
          <w:cantSplit/>
          <w:trHeight w:val="582"/>
        </w:trPr>
        <w:tc>
          <w:tcPr>
            <w:tcW w:w="2799" w:type="dxa"/>
            <w:vMerge/>
          </w:tcPr>
          <w:p w:rsidR="00BD4C2C" w:rsidRPr="00EB7069" w:rsidRDefault="00BD4C2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C8119D" w:rsidRPr="00EB7069" w:rsidRDefault="00C8119D" w:rsidP="00C8119D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C8119D" w:rsidRPr="00EB7069" w:rsidRDefault="00C8119D" w:rsidP="00C8119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BD4C2C" w:rsidRPr="00EB7069" w:rsidRDefault="00B678C0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D4C2C" w:rsidRPr="00EB7069" w:rsidRDefault="00812155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8FA" w:rsidRPr="001A6D65">
        <w:trPr>
          <w:cantSplit/>
          <w:trHeight w:val="1112"/>
        </w:trPr>
        <w:tc>
          <w:tcPr>
            <w:tcW w:w="2799" w:type="dxa"/>
            <w:vMerge/>
          </w:tcPr>
          <w:p w:rsidR="006A58FA" w:rsidRPr="00EB7069" w:rsidRDefault="006A58F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</w:tcPr>
          <w:p w:rsidR="006A58FA" w:rsidRPr="00EB7069" w:rsidRDefault="00B678C0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843" w:type="dxa"/>
            <w:gridSpan w:val="17"/>
          </w:tcPr>
          <w:p w:rsidR="006A58FA" w:rsidRPr="00EB7069" w:rsidRDefault="006A58FA" w:rsidP="006A58FA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Информационная переработка текста</w:t>
            </w:r>
            <w:r w:rsidRPr="00EB7069">
              <w:rPr>
                <w:sz w:val="20"/>
                <w:szCs w:val="20"/>
              </w:rPr>
              <w:t xml:space="preserve"> (план, тезисы, конспект, реферат, аннотация). Абзац как средство смыслового членения текста.</w:t>
            </w:r>
          </w:p>
          <w:p w:rsidR="006A58FA" w:rsidRPr="00EB7069" w:rsidRDefault="006A58FA" w:rsidP="006A58FA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Функционально-смысловые типы речи (повествование, описание, рассуждение).</w:t>
            </w:r>
          </w:p>
          <w:p w:rsidR="006A58FA" w:rsidRPr="00EB7069" w:rsidRDefault="006A58FA" w:rsidP="006A58FA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Соединение в тексте различных типов речи. Лингвостилистический анализ текста</w:t>
            </w:r>
          </w:p>
        </w:tc>
        <w:tc>
          <w:tcPr>
            <w:tcW w:w="993" w:type="dxa"/>
          </w:tcPr>
          <w:p w:rsidR="006A58FA" w:rsidRPr="00EB7069" w:rsidRDefault="00B678C0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6A58FA" w:rsidRPr="00EB7069" w:rsidRDefault="00B678C0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A35C0" w:rsidRPr="00EB7069" w:rsidRDefault="00E15F07" w:rsidP="003D21A3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07B01" w:rsidRPr="00EB7069" w:rsidRDefault="00107B01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Работа над учебным материалом (учебника, первоисточника, дополнительной литературы</w:t>
            </w:r>
          </w:p>
        </w:tc>
        <w:tc>
          <w:tcPr>
            <w:tcW w:w="993" w:type="dxa"/>
          </w:tcPr>
          <w:p w:rsidR="009A35C0" w:rsidRPr="00EB7069" w:rsidRDefault="00107B01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812155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369" w:type="dxa"/>
          </w:tcPr>
          <w:p w:rsidR="009A35C0" w:rsidRPr="00EB7069" w:rsidRDefault="00B678C0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7</w:t>
            </w:r>
            <w:r w:rsidR="009A35C0" w:rsidRPr="00EB7069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843" w:type="dxa"/>
            <w:gridSpan w:val="17"/>
          </w:tcPr>
          <w:p w:rsidR="00107B01" w:rsidRPr="00EB7069" w:rsidRDefault="00107B01" w:rsidP="00107B01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Функционально-смысловые типы речи</w:t>
            </w:r>
            <w:r w:rsidRPr="00EB7069">
              <w:rPr>
                <w:sz w:val="20"/>
                <w:szCs w:val="20"/>
              </w:rPr>
              <w:t xml:space="preserve"> (повествование, описание, рассуждение).</w:t>
            </w:r>
          </w:p>
          <w:p w:rsidR="009A35C0" w:rsidRPr="00EB7069" w:rsidRDefault="00107B01" w:rsidP="00107B0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Соединение в тексте различных типов речи. Лингвостилистический анализ текста</w:t>
            </w:r>
          </w:p>
        </w:tc>
        <w:tc>
          <w:tcPr>
            <w:tcW w:w="993" w:type="dxa"/>
          </w:tcPr>
          <w:p w:rsidR="009A35C0" w:rsidRPr="00EB7069" w:rsidRDefault="00107B01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107B01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107B01" w:rsidRPr="001A6D65" w:rsidTr="0001573C">
        <w:trPr>
          <w:cantSplit/>
          <w:trHeight w:val="470"/>
        </w:trPr>
        <w:tc>
          <w:tcPr>
            <w:tcW w:w="2799" w:type="dxa"/>
            <w:vMerge/>
          </w:tcPr>
          <w:p w:rsidR="00107B01" w:rsidRPr="00EB7069" w:rsidRDefault="00107B01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107B01" w:rsidRPr="00EB7069" w:rsidRDefault="00107B01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07B01" w:rsidRPr="00EB7069" w:rsidRDefault="00107B01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107B01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07B01" w:rsidRPr="00EB7069" w:rsidRDefault="00812155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A35C0" w:rsidRPr="00EB7069" w:rsidRDefault="009A35C0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9A35C0" w:rsidRPr="00EB7069" w:rsidRDefault="006A58FA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7069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A35C0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9A35C0" w:rsidRPr="00EB7069" w:rsidRDefault="009A35C0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EB7069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663" w:type="dxa"/>
            <w:gridSpan w:val="15"/>
          </w:tcPr>
          <w:p w:rsidR="00995A49" w:rsidRPr="00EB7069" w:rsidRDefault="00995A49" w:rsidP="00995A49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Анализ основных стилевых разновидностей письменной и устной речи</w:t>
            </w:r>
            <w:r w:rsidRPr="00EB7069">
              <w:rPr>
                <w:sz w:val="20"/>
                <w:szCs w:val="20"/>
              </w:rPr>
              <w:t>.</w:t>
            </w:r>
          </w:p>
          <w:p w:rsidR="009A35C0" w:rsidRPr="00EB7069" w:rsidRDefault="00995A49" w:rsidP="00995A49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Определение типа, стиля, жанра текста (по заданному способу).</w:t>
            </w:r>
          </w:p>
          <w:p w:rsidR="006A58FA" w:rsidRPr="00EB7069" w:rsidRDefault="006A58FA" w:rsidP="00995A49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Анализ структуры текста. Освоение видов переработки текста.</w:t>
            </w:r>
          </w:p>
        </w:tc>
        <w:tc>
          <w:tcPr>
            <w:tcW w:w="993" w:type="dxa"/>
          </w:tcPr>
          <w:p w:rsidR="009A35C0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95A49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A35C0" w:rsidRPr="00EB7069" w:rsidRDefault="00E15F07" w:rsidP="003D21A3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995A49" w:rsidRPr="00EB7069" w:rsidRDefault="00995A49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993" w:type="dxa"/>
          </w:tcPr>
          <w:p w:rsidR="009A35C0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812155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9A35C0" w:rsidRPr="00EB7069" w:rsidRDefault="009A35C0" w:rsidP="003D21A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B7069">
              <w:rPr>
                <w:rFonts w:eastAsia="Calibri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663" w:type="dxa"/>
            <w:gridSpan w:val="15"/>
          </w:tcPr>
          <w:p w:rsidR="009A35C0" w:rsidRPr="00EB7069" w:rsidRDefault="006A58FA" w:rsidP="003D21A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Лингвостилистический</w:t>
            </w:r>
            <w:r w:rsidRPr="00EB7069">
              <w:rPr>
                <w:sz w:val="20"/>
                <w:szCs w:val="20"/>
              </w:rPr>
              <w:t xml:space="preserve"> (стилистический, речеведческий) анализ текста</w:t>
            </w:r>
          </w:p>
          <w:p w:rsidR="006A58FA" w:rsidRPr="00EB7069" w:rsidRDefault="006A58FA" w:rsidP="006A58FA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Изучение особенностей построения текста разных функциональных типов.</w:t>
            </w:r>
          </w:p>
          <w:p w:rsidR="006A58FA" w:rsidRPr="00EB7069" w:rsidRDefault="006A58FA" w:rsidP="006A58FA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Составление связного высказывания на заданную тему, в том числе на лингвистическую.</w:t>
            </w:r>
          </w:p>
        </w:tc>
        <w:tc>
          <w:tcPr>
            <w:tcW w:w="993" w:type="dxa"/>
          </w:tcPr>
          <w:p w:rsidR="009A35C0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995A49" w:rsidP="00B21A92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9A35C0" w:rsidRPr="001A6D65">
        <w:trPr>
          <w:cantSplit/>
          <w:trHeight w:val="230"/>
        </w:trPr>
        <w:tc>
          <w:tcPr>
            <w:tcW w:w="2799" w:type="dxa"/>
            <w:vMerge/>
          </w:tcPr>
          <w:p w:rsidR="009A35C0" w:rsidRPr="00EB7069" w:rsidRDefault="009A35C0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A35C0" w:rsidRPr="00EB7069" w:rsidRDefault="00E15F07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995A49" w:rsidRPr="00EB7069" w:rsidRDefault="00995A49" w:rsidP="003D21A3">
            <w:pPr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9A35C0" w:rsidRPr="00EB7069" w:rsidRDefault="00995A4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EB70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A35C0" w:rsidRPr="00EB7069" w:rsidRDefault="00812155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05DC" w:rsidRPr="001A6D65" w:rsidTr="004F2469">
        <w:trPr>
          <w:cantSplit/>
          <w:trHeight w:val="128"/>
        </w:trPr>
        <w:tc>
          <w:tcPr>
            <w:tcW w:w="2799" w:type="dxa"/>
            <w:vMerge w:val="restart"/>
          </w:tcPr>
          <w:p w:rsidR="003F5C94" w:rsidRDefault="002505DC" w:rsidP="009052BD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Тема 2.</w:t>
            </w:r>
            <w:r w:rsidRPr="00EB7069">
              <w:rPr>
                <w:b/>
                <w:sz w:val="20"/>
                <w:szCs w:val="20"/>
              </w:rPr>
              <w:t xml:space="preserve"> Фонетика, орфоэпия, графика, орфография</w:t>
            </w:r>
            <w:r w:rsidR="003F5C94">
              <w:rPr>
                <w:b/>
                <w:sz w:val="20"/>
                <w:szCs w:val="20"/>
              </w:rPr>
              <w:t>.</w:t>
            </w:r>
          </w:p>
          <w:p w:rsidR="002505DC" w:rsidRPr="00EB7069" w:rsidRDefault="003F5C94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/интегрированная</w:t>
            </w:r>
          </w:p>
        </w:tc>
        <w:tc>
          <w:tcPr>
            <w:tcW w:w="9212" w:type="dxa"/>
            <w:gridSpan w:val="18"/>
          </w:tcPr>
          <w:p w:rsidR="002505DC" w:rsidRPr="00EB7069" w:rsidRDefault="002505DC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505DC" w:rsidRPr="00EB7069" w:rsidRDefault="002505DC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2505DC" w:rsidRPr="00EB7069" w:rsidRDefault="002505DC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05DC" w:rsidRPr="001A6D65" w:rsidTr="00B678C0">
        <w:trPr>
          <w:cantSplit/>
          <w:trHeight w:val="1055"/>
        </w:trPr>
        <w:tc>
          <w:tcPr>
            <w:tcW w:w="2799" w:type="dxa"/>
            <w:vMerge/>
          </w:tcPr>
          <w:p w:rsidR="002505DC" w:rsidRPr="00EB7069" w:rsidRDefault="002505D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2505DC" w:rsidRPr="00EB7069" w:rsidRDefault="002505DC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622" w:type="dxa"/>
            <w:gridSpan w:val="12"/>
          </w:tcPr>
          <w:p w:rsidR="003F5C94" w:rsidRPr="00FD1B9A" w:rsidRDefault="002505DC" w:rsidP="003F5C94">
            <w:pPr>
              <w:tabs>
                <w:tab w:val="left" w:pos="393"/>
              </w:tabs>
              <w:spacing w:line="235" w:lineRule="auto"/>
              <w:ind w:left="8" w:right="280"/>
              <w:jc w:val="both"/>
              <w:rPr>
                <w:color w:val="262626"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Фонетические единицы.</w:t>
            </w:r>
            <w:r w:rsidRPr="00EB7069">
              <w:rPr>
                <w:sz w:val="20"/>
                <w:szCs w:val="20"/>
              </w:rPr>
              <w:t xml:space="preserve">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 w:rsidR="003F5C94">
              <w:rPr>
                <w:sz w:val="20"/>
                <w:szCs w:val="20"/>
              </w:rPr>
              <w:t xml:space="preserve"> /</w:t>
            </w:r>
            <w:r w:rsidR="003F5C94" w:rsidRPr="003B5B8B">
              <w:rPr>
                <w:color w:val="262626"/>
                <w:sz w:val="20"/>
                <w:szCs w:val="20"/>
              </w:rPr>
              <w:t xml:space="preserve">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2505DC" w:rsidRPr="00EB7069" w:rsidRDefault="002505DC" w:rsidP="005B29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2505DC" w:rsidRPr="00EB7069" w:rsidRDefault="002505D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505DC" w:rsidRPr="00EB7069" w:rsidRDefault="002505DC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F08EF" w:rsidRPr="001A6D65" w:rsidTr="00C718DB">
        <w:trPr>
          <w:cantSplit/>
          <w:trHeight w:val="677"/>
        </w:trPr>
        <w:tc>
          <w:tcPr>
            <w:tcW w:w="2799" w:type="dxa"/>
            <w:vMerge/>
          </w:tcPr>
          <w:p w:rsidR="002F08EF" w:rsidRPr="00EB7069" w:rsidRDefault="002F08E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724B2" w:rsidRPr="00EB7069" w:rsidRDefault="00A724B2" w:rsidP="005B294C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2F08EF" w:rsidRPr="00EB7069" w:rsidRDefault="00A724B2" w:rsidP="005B294C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 xml:space="preserve"> Выполнение тренировочных упражнений, тестов.</w:t>
            </w:r>
          </w:p>
        </w:tc>
        <w:tc>
          <w:tcPr>
            <w:tcW w:w="993" w:type="dxa"/>
          </w:tcPr>
          <w:p w:rsidR="002F08EF" w:rsidRPr="00EB7069" w:rsidRDefault="00A724B2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F08EF" w:rsidRPr="00EB7069" w:rsidRDefault="00812155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78C0" w:rsidRPr="001A6D65" w:rsidTr="002F4655">
        <w:trPr>
          <w:cantSplit/>
          <w:trHeight w:val="839"/>
        </w:trPr>
        <w:tc>
          <w:tcPr>
            <w:tcW w:w="2799" w:type="dxa"/>
            <w:vMerge/>
          </w:tcPr>
          <w:p w:rsidR="00B678C0" w:rsidRPr="00EB7069" w:rsidRDefault="00B678C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B678C0" w:rsidRPr="00EB7069" w:rsidRDefault="00A724B2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622" w:type="dxa"/>
            <w:gridSpan w:val="12"/>
          </w:tcPr>
          <w:p w:rsidR="00B678C0" w:rsidRPr="00EB7069" w:rsidRDefault="00B678C0" w:rsidP="00B678C0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Орфоэпические нормы</w:t>
            </w:r>
            <w:r w:rsidRPr="00EB7069">
              <w:rPr>
                <w:sz w:val="20"/>
                <w:szCs w:val="20"/>
              </w:rPr>
              <w:t>: произносительные нормы и нормы ударения. Произношение гласных и согласных звуков, заимствованных слов. Использование орфоэпического словаря. Благозвучие речи. Звукопись как изобразительное средство. Ассонанс, аллитерация</w:t>
            </w:r>
          </w:p>
        </w:tc>
        <w:tc>
          <w:tcPr>
            <w:tcW w:w="993" w:type="dxa"/>
          </w:tcPr>
          <w:p w:rsidR="00B678C0" w:rsidRPr="00EB7069" w:rsidRDefault="002F08EF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678C0" w:rsidRPr="00EB7069" w:rsidRDefault="002F08EF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505DC" w:rsidRPr="001A6D65" w:rsidTr="002505DC">
        <w:trPr>
          <w:cantSplit/>
          <w:trHeight w:val="466"/>
        </w:trPr>
        <w:tc>
          <w:tcPr>
            <w:tcW w:w="2799" w:type="dxa"/>
            <w:vMerge/>
          </w:tcPr>
          <w:p w:rsidR="002505DC" w:rsidRPr="00EB7069" w:rsidRDefault="002505D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505DC" w:rsidRPr="00EB7069" w:rsidRDefault="002505DC" w:rsidP="005B294C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2505DC" w:rsidRPr="00EB7069" w:rsidRDefault="002505DC" w:rsidP="005B294C">
            <w:pPr>
              <w:pStyle w:val="af7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2505DC" w:rsidRPr="00EB7069" w:rsidRDefault="002505D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505DC" w:rsidRPr="00812155" w:rsidRDefault="00812155" w:rsidP="009052BD">
            <w:pPr>
              <w:jc w:val="center"/>
              <w:rPr>
                <w:sz w:val="20"/>
                <w:szCs w:val="20"/>
              </w:rPr>
            </w:pPr>
            <w:r w:rsidRPr="00812155">
              <w:rPr>
                <w:sz w:val="20"/>
                <w:szCs w:val="20"/>
              </w:rPr>
              <w:t>2</w:t>
            </w:r>
          </w:p>
        </w:tc>
      </w:tr>
      <w:tr w:rsidR="004F7D8C" w:rsidRPr="001A6D65" w:rsidTr="004F7D8C">
        <w:trPr>
          <w:cantSplit/>
          <w:trHeight w:val="466"/>
        </w:trPr>
        <w:tc>
          <w:tcPr>
            <w:tcW w:w="2799" w:type="dxa"/>
            <w:vMerge/>
          </w:tcPr>
          <w:p w:rsidR="004F7D8C" w:rsidRPr="00EB7069" w:rsidRDefault="004F7D8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4F7D8C" w:rsidRPr="00EB7069" w:rsidRDefault="00A724B2" w:rsidP="005B294C">
            <w:pPr>
              <w:pStyle w:val="af7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3</w:t>
            </w:r>
            <w:r w:rsidR="004F7D8C" w:rsidRPr="00EB70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81" w:type="dxa"/>
            <w:gridSpan w:val="9"/>
          </w:tcPr>
          <w:p w:rsidR="004F7D8C" w:rsidRPr="00EB7069" w:rsidRDefault="004F7D8C" w:rsidP="004F7D8C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Правописание</w:t>
            </w:r>
            <w:r w:rsidRPr="00EB7069">
              <w:rPr>
                <w:sz w:val="20"/>
                <w:szCs w:val="20"/>
              </w:rPr>
              <w:t xml:space="preserve"> безударных гласных, звонких и глухих согласных. Употребление буквы ь. Правописание о/е после шипящих и ц. Правописание приставок на з- / с-.</w:t>
            </w:r>
          </w:p>
          <w:p w:rsidR="004F7D8C" w:rsidRPr="00EB7069" w:rsidRDefault="004F7D8C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Правописание и/ы после приставок.</w:t>
            </w:r>
          </w:p>
        </w:tc>
        <w:tc>
          <w:tcPr>
            <w:tcW w:w="993" w:type="dxa"/>
          </w:tcPr>
          <w:p w:rsidR="004F7D8C" w:rsidRPr="00EB7069" w:rsidRDefault="004F7D8C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4F7D8C" w:rsidRPr="00EB7069" w:rsidRDefault="004F7D8C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4F7D8C" w:rsidRPr="001A6D65" w:rsidTr="002505DC">
        <w:trPr>
          <w:cantSplit/>
          <w:trHeight w:val="466"/>
        </w:trPr>
        <w:tc>
          <w:tcPr>
            <w:tcW w:w="2799" w:type="dxa"/>
            <w:vMerge/>
          </w:tcPr>
          <w:p w:rsidR="004F7D8C" w:rsidRPr="00EB7069" w:rsidRDefault="004F7D8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4F7D8C" w:rsidRPr="00EB7069" w:rsidRDefault="004F7D8C" w:rsidP="004F7D8C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4F7D8C" w:rsidRPr="00EB7069" w:rsidRDefault="004F7D8C" w:rsidP="004F7D8C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тренировочных упражнений, тестов.</w:t>
            </w:r>
          </w:p>
        </w:tc>
        <w:tc>
          <w:tcPr>
            <w:tcW w:w="993" w:type="dxa"/>
          </w:tcPr>
          <w:p w:rsidR="004F7D8C" w:rsidRPr="00EB7069" w:rsidRDefault="004F7D8C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F7D8C" w:rsidRPr="00812155" w:rsidRDefault="00812155" w:rsidP="009052BD">
            <w:pPr>
              <w:jc w:val="center"/>
              <w:rPr>
                <w:sz w:val="20"/>
                <w:szCs w:val="20"/>
              </w:rPr>
            </w:pPr>
            <w:r w:rsidRPr="00812155">
              <w:rPr>
                <w:sz w:val="20"/>
                <w:szCs w:val="20"/>
              </w:rPr>
              <w:t>2</w:t>
            </w:r>
          </w:p>
        </w:tc>
      </w:tr>
      <w:tr w:rsidR="004F7D8C" w:rsidRPr="001A6D65" w:rsidTr="004F7D8C">
        <w:trPr>
          <w:cantSplit/>
          <w:trHeight w:val="233"/>
        </w:trPr>
        <w:tc>
          <w:tcPr>
            <w:tcW w:w="2799" w:type="dxa"/>
            <w:vMerge/>
          </w:tcPr>
          <w:p w:rsidR="004F7D8C" w:rsidRPr="00EB7069" w:rsidRDefault="004F7D8C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4F7D8C" w:rsidRPr="00EB7069" w:rsidRDefault="001554F5" w:rsidP="004F7D8C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4F7D8C" w:rsidRPr="00EB7069" w:rsidRDefault="00A724B2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4F7D8C" w:rsidRPr="00EB7069" w:rsidRDefault="004F7D8C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54F5" w:rsidRPr="001A6D65" w:rsidTr="001554F5">
        <w:trPr>
          <w:cantSplit/>
          <w:trHeight w:val="219"/>
        </w:trPr>
        <w:tc>
          <w:tcPr>
            <w:tcW w:w="2799" w:type="dxa"/>
            <w:vMerge/>
          </w:tcPr>
          <w:p w:rsidR="001554F5" w:rsidRPr="00EB7069" w:rsidRDefault="001554F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10"/>
          </w:tcPr>
          <w:p w:rsidR="001554F5" w:rsidRPr="00EB7069" w:rsidRDefault="00CD04C5" w:rsidP="004F7D8C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1.</w:t>
            </w:r>
          </w:p>
        </w:tc>
        <w:tc>
          <w:tcPr>
            <w:tcW w:w="8567" w:type="dxa"/>
            <w:gridSpan w:val="8"/>
          </w:tcPr>
          <w:p w:rsidR="00CD04C5" w:rsidRPr="00EB7069" w:rsidRDefault="00CD04C5" w:rsidP="00CD04C5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Выявление закономерностей функционирования фонетической системы русского языка. </w:t>
            </w:r>
            <w:r w:rsidRPr="00EB7069">
              <w:rPr>
                <w:sz w:val="20"/>
                <w:szCs w:val="20"/>
              </w:rPr>
              <w:t>Сопоставление устной и письменной речи.</w:t>
            </w:r>
          </w:p>
          <w:p w:rsidR="001554F5" w:rsidRPr="00EB7069" w:rsidRDefault="00CD04C5" w:rsidP="00CD04C5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93" w:type="dxa"/>
          </w:tcPr>
          <w:p w:rsidR="001554F5" w:rsidRPr="00EB7069" w:rsidRDefault="00CD04C5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554F5" w:rsidRPr="00EB7069" w:rsidRDefault="00CD04C5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1554F5" w:rsidRPr="001A6D65" w:rsidTr="002505DC">
        <w:trPr>
          <w:cantSplit/>
          <w:trHeight w:val="219"/>
        </w:trPr>
        <w:tc>
          <w:tcPr>
            <w:tcW w:w="2799" w:type="dxa"/>
            <w:vMerge/>
          </w:tcPr>
          <w:p w:rsidR="001554F5" w:rsidRPr="00EB7069" w:rsidRDefault="001554F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CD04C5" w:rsidRPr="00EB7069" w:rsidRDefault="00CD04C5" w:rsidP="00CD04C5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1554F5" w:rsidRPr="00EB7069" w:rsidRDefault="00CD04C5" w:rsidP="004F7D8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1554F5" w:rsidRPr="00EB7069" w:rsidRDefault="00CD04C5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554F5" w:rsidRPr="00812155" w:rsidRDefault="00812155" w:rsidP="009052BD">
            <w:pPr>
              <w:jc w:val="center"/>
              <w:rPr>
                <w:sz w:val="20"/>
                <w:szCs w:val="20"/>
              </w:rPr>
            </w:pPr>
            <w:r w:rsidRPr="00812155">
              <w:rPr>
                <w:sz w:val="20"/>
                <w:szCs w:val="20"/>
              </w:rPr>
              <w:t>2</w:t>
            </w:r>
          </w:p>
        </w:tc>
      </w:tr>
      <w:tr w:rsidR="001554F5" w:rsidRPr="001A6D65" w:rsidTr="001554F5">
        <w:trPr>
          <w:cantSplit/>
          <w:trHeight w:val="219"/>
        </w:trPr>
        <w:tc>
          <w:tcPr>
            <w:tcW w:w="2799" w:type="dxa"/>
            <w:vMerge/>
          </w:tcPr>
          <w:p w:rsidR="001554F5" w:rsidRPr="00EB7069" w:rsidRDefault="001554F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gridSpan w:val="8"/>
          </w:tcPr>
          <w:p w:rsidR="001554F5" w:rsidRPr="00EB7069" w:rsidRDefault="00CD04C5" w:rsidP="004F7D8C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2.</w:t>
            </w:r>
          </w:p>
        </w:tc>
        <w:tc>
          <w:tcPr>
            <w:tcW w:w="8595" w:type="dxa"/>
            <w:gridSpan w:val="10"/>
          </w:tcPr>
          <w:p w:rsidR="00A724B2" w:rsidRPr="00EB7069" w:rsidRDefault="00CD04C5" w:rsidP="00A724B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Наблюдение над функционированием правил орфографии и пунктуации в образцах письменных текстов. </w:t>
            </w:r>
            <w:r w:rsidRPr="00EB7069">
              <w:rPr>
                <w:sz w:val="20"/>
                <w:szCs w:val="20"/>
              </w:rPr>
              <w:t>Фонетический, орфоэпический и графический анализ слова.</w:t>
            </w:r>
            <w:r w:rsidR="00A724B2" w:rsidRPr="00EB7069">
              <w:rPr>
                <w:sz w:val="20"/>
                <w:szCs w:val="20"/>
              </w:rPr>
              <w:t>Фонетический, орфоэпический и графический анализ слова.</w:t>
            </w:r>
          </w:p>
          <w:p w:rsidR="001554F5" w:rsidRPr="00EB7069" w:rsidRDefault="00A724B2" w:rsidP="00A724B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Наблюдение над выразительными средствами фонетики.</w:t>
            </w:r>
          </w:p>
        </w:tc>
        <w:tc>
          <w:tcPr>
            <w:tcW w:w="993" w:type="dxa"/>
          </w:tcPr>
          <w:p w:rsidR="001554F5" w:rsidRPr="00EB7069" w:rsidRDefault="00CD04C5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554F5" w:rsidRPr="00EB7069" w:rsidRDefault="00CD04C5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1554F5" w:rsidRPr="001A6D65" w:rsidTr="002505DC">
        <w:trPr>
          <w:cantSplit/>
          <w:trHeight w:val="219"/>
        </w:trPr>
        <w:tc>
          <w:tcPr>
            <w:tcW w:w="2799" w:type="dxa"/>
            <w:vMerge/>
          </w:tcPr>
          <w:p w:rsidR="001554F5" w:rsidRPr="00EB7069" w:rsidRDefault="001554F5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1554F5" w:rsidRPr="00EB7069" w:rsidRDefault="00CD04C5" w:rsidP="00CD04C5">
            <w:pPr>
              <w:pStyle w:val="af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внеаудиторная работа 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993" w:type="dxa"/>
          </w:tcPr>
          <w:p w:rsidR="001554F5" w:rsidRPr="00EB7069" w:rsidRDefault="00CD04C5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554F5" w:rsidRPr="00812155" w:rsidRDefault="00812155" w:rsidP="009052BD">
            <w:pPr>
              <w:jc w:val="center"/>
              <w:rPr>
                <w:sz w:val="20"/>
                <w:szCs w:val="20"/>
              </w:rPr>
            </w:pPr>
            <w:r w:rsidRPr="00812155">
              <w:rPr>
                <w:sz w:val="20"/>
                <w:szCs w:val="20"/>
              </w:rPr>
              <w:t>2</w:t>
            </w:r>
          </w:p>
        </w:tc>
      </w:tr>
      <w:tr w:rsidR="002869B6" w:rsidRPr="001A6D65" w:rsidTr="00CD04C5">
        <w:trPr>
          <w:cantSplit/>
          <w:trHeight w:val="127"/>
        </w:trPr>
        <w:tc>
          <w:tcPr>
            <w:tcW w:w="2799" w:type="dxa"/>
            <w:vMerge w:val="restart"/>
          </w:tcPr>
          <w:p w:rsidR="002869B6" w:rsidRDefault="002869B6" w:rsidP="009052BD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Тема 3.</w:t>
            </w:r>
            <w:r w:rsidRPr="00EB7069">
              <w:rPr>
                <w:b/>
                <w:sz w:val="20"/>
                <w:szCs w:val="20"/>
              </w:rPr>
              <w:t xml:space="preserve"> Лексикология и фразеология</w:t>
            </w:r>
            <w:r w:rsidR="006D04D7">
              <w:rPr>
                <w:b/>
                <w:sz w:val="20"/>
                <w:szCs w:val="20"/>
              </w:rPr>
              <w:t>.</w:t>
            </w:r>
          </w:p>
          <w:p w:rsidR="006D04D7" w:rsidRPr="00EB7069" w:rsidRDefault="006D04D7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/интегрированная</w:t>
            </w:r>
          </w:p>
        </w:tc>
        <w:tc>
          <w:tcPr>
            <w:tcW w:w="9212" w:type="dxa"/>
            <w:gridSpan w:val="18"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9B6" w:rsidRPr="001A6D65" w:rsidTr="00031212">
        <w:trPr>
          <w:cantSplit/>
          <w:trHeight w:val="127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2869B6" w:rsidRPr="00EB7069" w:rsidRDefault="002869B6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430" w:type="dxa"/>
          </w:tcPr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Слово в лексической системе языка.</w:t>
            </w:r>
            <w:r w:rsidRPr="00EB7069">
              <w:rPr>
                <w:sz w:val="20"/>
                <w:szCs w:val="20"/>
              </w:rPr>
              <w:t xml:space="preserve">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 w:rsidTr="00CD04C5">
        <w:trPr>
          <w:cantSplit/>
          <w:trHeight w:val="127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869B6" w:rsidRPr="00EB7069" w:rsidRDefault="002869B6" w:rsidP="00AA17AB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2869B6" w:rsidP="00AA17AB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Подготовка рефератов, докладов, информационного сообщения, эссе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812155" w:rsidRDefault="00812155" w:rsidP="009052BD">
            <w:pPr>
              <w:jc w:val="center"/>
              <w:rPr>
                <w:sz w:val="20"/>
                <w:szCs w:val="20"/>
              </w:rPr>
            </w:pPr>
            <w:r w:rsidRPr="00812155">
              <w:rPr>
                <w:sz w:val="20"/>
                <w:szCs w:val="20"/>
              </w:rPr>
              <w:t>2</w:t>
            </w:r>
          </w:p>
        </w:tc>
      </w:tr>
      <w:tr w:rsidR="002869B6" w:rsidRPr="001A6D65" w:rsidTr="00A724B2">
        <w:trPr>
          <w:cantSplit/>
          <w:trHeight w:val="750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2869B6" w:rsidRPr="00EB7069" w:rsidRDefault="002869B6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430" w:type="dxa"/>
          </w:tcPr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Лексика с точки зрения ее употребления:</w:t>
            </w:r>
            <w:r w:rsidRPr="00EB7069">
              <w:rPr>
                <w:sz w:val="20"/>
                <w:szCs w:val="20"/>
              </w:rPr>
              <w:t xml:space="preserve"> нейтральная, книжная, лексика устной речи (жаргонизмы, арготизмы, диалектизмы). Профессионализмы.</w:t>
            </w:r>
          </w:p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Терминологическая лексика.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7A487A" w:rsidRPr="001A6D65" w:rsidTr="00265095">
        <w:trPr>
          <w:cantSplit/>
          <w:trHeight w:val="430"/>
        </w:trPr>
        <w:tc>
          <w:tcPr>
            <w:tcW w:w="2799" w:type="dxa"/>
            <w:vMerge/>
          </w:tcPr>
          <w:p w:rsidR="007A487A" w:rsidRPr="00EB7069" w:rsidRDefault="007A487A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7A487A" w:rsidRPr="00EB7069" w:rsidRDefault="007A487A" w:rsidP="00717A9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7A487A" w:rsidRPr="00EB7069" w:rsidRDefault="007A487A" w:rsidP="00717A90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7A487A" w:rsidRPr="00EB7069" w:rsidRDefault="007A487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7A487A" w:rsidRPr="00EB7069" w:rsidRDefault="00812155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17A90" w:rsidRPr="001A6D65" w:rsidTr="00FD5F65">
        <w:trPr>
          <w:cantSplit/>
          <w:trHeight w:val="982"/>
        </w:trPr>
        <w:tc>
          <w:tcPr>
            <w:tcW w:w="2799" w:type="dxa"/>
            <w:vMerge/>
          </w:tcPr>
          <w:p w:rsidR="00717A90" w:rsidRPr="00EB7069" w:rsidRDefault="00717A90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717A90" w:rsidRPr="00CB4053" w:rsidRDefault="00717A90" w:rsidP="00CB4053">
            <w:pPr>
              <w:pStyle w:val="aff0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8430" w:type="dxa"/>
          </w:tcPr>
          <w:p w:rsidR="00717A90" w:rsidRPr="00EB7069" w:rsidRDefault="00717A90" w:rsidP="00717A90">
            <w:pPr>
              <w:jc w:val="both"/>
              <w:rPr>
                <w:sz w:val="20"/>
                <w:szCs w:val="20"/>
              </w:rPr>
            </w:pPr>
            <w:r w:rsidRPr="00E96E07">
              <w:rPr>
                <w:b/>
                <w:sz w:val="20"/>
                <w:szCs w:val="20"/>
              </w:rPr>
              <w:t>Активный и пассивный словарный</w:t>
            </w:r>
            <w:r w:rsidRPr="00812155">
              <w:rPr>
                <w:b/>
                <w:sz w:val="20"/>
                <w:szCs w:val="20"/>
              </w:rPr>
              <w:t xml:space="preserve"> запас</w:t>
            </w:r>
            <w:r w:rsidRPr="00812155">
              <w:rPr>
                <w:sz w:val="20"/>
                <w:szCs w:val="20"/>
              </w:rPr>
              <w:t>;</w:t>
            </w:r>
            <w:r w:rsidRPr="00EB7069">
              <w:rPr>
                <w:sz w:val="20"/>
                <w:szCs w:val="20"/>
              </w:rPr>
              <w:t xml:space="preserve"> архаизмы, историзмы, неологизмы.</w:t>
            </w:r>
          </w:p>
          <w:p w:rsidR="00717A90" w:rsidRPr="00EB7069" w:rsidRDefault="00717A90" w:rsidP="00717A90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 xml:space="preserve">  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  <w:r w:rsidR="00CB4053" w:rsidRPr="00E96E07">
              <w:rPr>
                <w:sz w:val="20"/>
                <w:szCs w:val="20"/>
              </w:rPr>
              <w:t>(2КУРС)</w:t>
            </w:r>
          </w:p>
        </w:tc>
        <w:tc>
          <w:tcPr>
            <w:tcW w:w="993" w:type="dxa"/>
          </w:tcPr>
          <w:p w:rsidR="00717A90" w:rsidRPr="00EB7069" w:rsidRDefault="0022403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717A90" w:rsidRPr="00EB7069" w:rsidRDefault="00224037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86321F" w:rsidRPr="001A6D65" w:rsidTr="00265095">
        <w:trPr>
          <w:cantSplit/>
          <w:trHeight w:val="206"/>
        </w:trPr>
        <w:tc>
          <w:tcPr>
            <w:tcW w:w="2799" w:type="dxa"/>
            <w:vMerge/>
          </w:tcPr>
          <w:p w:rsidR="0086321F" w:rsidRPr="00EB7069" w:rsidRDefault="0086321F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24037" w:rsidRPr="00EB7069" w:rsidRDefault="00224037" w:rsidP="00224037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86321F" w:rsidRPr="00EB7069" w:rsidRDefault="00224037" w:rsidP="00224037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комплексного задания.</w:t>
            </w:r>
          </w:p>
        </w:tc>
        <w:tc>
          <w:tcPr>
            <w:tcW w:w="993" w:type="dxa"/>
          </w:tcPr>
          <w:p w:rsidR="0086321F" w:rsidRPr="00EB7069" w:rsidRDefault="0022403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6321F" w:rsidRPr="00EB7069" w:rsidRDefault="00FD5F65" w:rsidP="0090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71BE" w:rsidRPr="001A6D65" w:rsidTr="002F4655">
        <w:trPr>
          <w:cantSplit/>
          <w:trHeight w:val="661"/>
        </w:trPr>
        <w:tc>
          <w:tcPr>
            <w:tcW w:w="2799" w:type="dxa"/>
            <w:vMerge/>
          </w:tcPr>
          <w:p w:rsidR="009271BE" w:rsidRPr="00EB7069" w:rsidRDefault="009271BE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9271BE" w:rsidRPr="00EB7069" w:rsidRDefault="00224037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430" w:type="dxa"/>
          </w:tcPr>
          <w:p w:rsidR="009271BE" w:rsidRPr="00EB7069" w:rsidRDefault="009271BE" w:rsidP="009271BE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Фразеологизмы.</w:t>
            </w:r>
            <w:r w:rsidRPr="00EB7069">
              <w:rPr>
                <w:sz w:val="20"/>
                <w:szCs w:val="20"/>
              </w:rPr>
              <w:t xml:space="preserve">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</w:tc>
        <w:tc>
          <w:tcPr>
            <w:tcW w:w="993" w:type="dxa"/>
          </w:tcPr>
          <w:p w:rsidR="009271BE" w:rsidRPr="00EB7069" w:rsidRDefault="00224037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271BE" w:rsidRPr="00EB7069" w:rsidRDefault="00224037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 w:rsidTr="0001573C">
        <w:trPr>
          <w:cantSplit/>
          <w:trHeight w:val="127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 xml:space="preserve">      Работа со словарями и справочниками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FD5F65" w:rsidRDefault="00FD5F65" w:rsidP="009052BD">
            <w:pPr>
              <w:jc w:val="center"/>
              <w:rPr>
                <w:sz w:val="20"/>
                <w:szCs w:val="20"/>
              </w:rPr>
            </w:pPr>
            <w:r w:rsidRPr="00FD5F65">
              <w:rPr>
                <w:sz w:val="20"/>
                <w:szCs w:val="20"/>
              </w:rPr>
              <w:t>2</w:t>
            </w:r>
          </w:p>
        </w:tc>
      </w:tr>
      <w:tr w:rsidR="002869B6" w:rsidRPr="001A6D65" w:rsidTr="004B6A30">
        <w:trPr>
          <w:cantSplit/>
          <w:trHeight w:val="127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gridSpan w:val="17"/>
          </w:tcPr>
          <w:p w:rsidR="002869B6" w:rsidRPr="00EB7069" w:rsidRDefault="00224037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5</w:t>
            </w:r>
            <w:r w:rsidR="002869B6" w:rsidRPr="00EB706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430" w:type="dxa"/>
          </w:tcPr>
          <w:p w:rsidR="002869B6" w:rsidRPr="00EB7069" w:rsidRDefault="002869B6" w:rsidP="00AA17AB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Лексические нормы.</w:t>
            </w:r>
            <w:r w:rsidRPr="00EB7069">
              <w:rPr>
                <w:sz w:val="20"/>
                <w:szCs w:val="20"/>
              </w:rPr>
              <w:t xml:space="preserve"> 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tcW w:w="993" w:type="dxa"/>
          </w:tcPr>
          <w:p w:rsidR="002869B6" w:rsidRPr="00EB7069" w:rsidRDefault="002869B6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>
        <w:trPr>
          <w:cantSplit/>
          <w:trHeight w:val="411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869B6" w:rsidRPr="00EB7069" w:rsidRDefault="002869B6" w:rsidP="00D47437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и решение ситуационных  задач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FD5F65" w:rsidRDefault="00FD5F65" w:rsidP="009052BD">
            <w:pPr>
              <w:jc w:val="center"/>
              <w:rPr>
                <w:sz w:val="20"/>
                <w:szCs w:val="20"/>
              </w:rPr>
            </w:pPr>
            <w:r w:rsidRPr="00FD5F65">
              <w:rPr>
                <w:sz w:val="20"/>
                <w:szCs w:val="20"/>
              </w:rPr>
              <w:t>2</w:t>
            </w:r>
          </w:p>
        </w:tc>
      </w:tr>
      <w:tr w:rsidR="002869B6" w:rsidRPr="001A6D65" w:rsidTr="00D47437">
        <w:trPr>
          <w:cantSplit/>
          <w:trHeight w:val="178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2869B6" w:rsidRPr="00EB7069" w:rsidRDefault="00224037" w:rsidP="009052B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2869B6" w:rsidP="009052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9B6" w:rsidRPr="001A6D65" w:rsidTr="001D5852">
        <w:trPr>
          <w:cantSplit/>
          <w:trHeight w:val="219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16"/>
          </w:tcPr>
          <w:p w:rsidR="002869B6" w:rsidRPr="00EB7069" w:rsidRDefault="009466BA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444" w:type="dxa"/>
            <w:gridSpan w:val="2"/>
          </w:tcPr>
          <w:p w:rsidR="002869B6" w:rsidRPr="00EB7069" w:rsidRDefault="009466BA" w:rsidP="009052BD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Лингвистическое исследование </w:t>
            </w:r>
            <w:r w:rsidRPr="00EB7069">
              <w:rPr>
                <w:sz w:val="20"/>
                <w:szCs w:val="20"/>
              </w:rPr>
              <w:t>лексических и фразеологических единиц — выведение алгоритма лексического анализа.</w:t>
            </w:r>
            <w:r w:rsidR="00224037" w:rsidRPr="00EB7069">
              <w:rPr>
                <w:sz w:val="20"/>
                <w:szCs w:val="20"/>
              </w:rPr>
              <w:t xml:space="preserve"> 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9466BA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>
        <w:trPr>
          <w:cantSplit/>
          <w:trHeight w:val="411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466BA" w:rsidRPr="00EB7069" w:rsidRDefault="009466BA" w:rsidP="009466BA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9466BA" w:rsidP="009466BA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комплексного задания.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FD5F65" w:rsidRDefault="00FD5F65" w:rsidP="009052BD">
            <w:pPr>
              <w:jc w:val="center"/>
              <w:rPr>
                <w:sz w:val="20"/>
                <w:szCs w:val="20"/>
              </w:rPr>
            </w:pPr>
            <w:r w:rsidRPr="00FD5F65">
              <w:rPr>
                <w:sz w:val="20"/>
                <w:szCs w:val="20"/>
              </w:rPr>
              <w:t>2</w:t>
            </w:r>
          </w:p>
        </w:tc>
      </w:tr>
      <w:tr w:rsidR="002869B6" w:rsidRPr="001A6D65" w:rsidTr="001D5852">
        <w:trPr>
          <w:cantSplit/>
          <w:trHeight w:val="411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16"/>
          </w:tcPr>
          <w:p w:rsidR="002869B6" w:rsidRPr="00EB7069" w:rsidRDefault="009466BA" w:rsidP="009052BD">
            <w:pPr>
              <w:rPr>
                <w:bCs/>
                <w:sz w:val="20"/>
                <w:szCs w:val="20"/>
              </w:rPr>
            </w:pPr>
            <w:r w:rsidRPr="00EB706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444" w:type="dxa"/>
            <w:gridSpan w:val="2"/>
          </w:tcPr>
          <w:p w:rsidR="00224037" w:rsidRPr="00EB7069" w:rsidRDefault="00224037" w:rsidP="00224037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Лексический и фразеологический анализ слова.</w:t>
            </w:r>
          </w:p>
          <w:p w:rsidR="00224037" w:rsidRPr="00EB7069" w:rsidRDefault="00224037" w:rsidP="00224037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Подбор текстов с изучаемым языковым явлением.Наблюдение над изобразительно-выразительными средствами лексики.</w:t>
            </w:r>
          </w:p>
          <w:p w:rsidR="006D04D7" w:rsidRPr="003B5B8B" w:rsidRDefault="00224037" w:rsidP="006D04D7">
            <w:pPr>
              <w:tabs>
                <w:tab w:val="left" w:pos="276"/>
              </w:tabs>
              <w:spacing w:line="236" w:lineRule="auto"/>
              <w:ind w:left="8" w:right="280"/>
              <w:jc w:val="both"/>
              <w:rPr>
                <w:color w:val="262626"/>
                <w:sz w:val="20"/>
                <w:szCs w:val="20"/>
                <w:highlight w:val="yellow"/>
              </w:rPr>
            </w:pPr>
            <w:r w:rsidRPr="00EB7069">
              <w:rPr>
                <w:sz w:val="20"/>
                <w:szCs w:val="20"/>
              </w:rPr>
              <w:t>Составление связного высказывания с использованием заданных лексем, в том числе на лингвистическую тему.</w:t>
            </w:r>
            <w:r w:rsidR="006D04D7">
              <w:rPr>
                <w:sz w:val="20"/>
                <w:szCs w:val="20"/>
              </w:rPr>
              <w:t xml:space="preserve"> /</w:t>
            </w:r>
            <w:r w:rsidR="006D04D7" w:rsidRPr="003B5B8B">
              <w:rPr>
                <w:color w:val="262626"/>
                <w:sz w:val="20"/>
                <w:szCs w:val="20"/>
              </w:rPr>
              <w:t xml:space="preserve"> расширение и систематизаци</w:t>
            </w:r>
            <w:r w:rsidR="006D04D7">
              <w:rPr>
                <w:color w:val="262626"/>
                <w:sz w:val="20"/>
                <w:szCs w:val="20"/>
              </w:rPr>
              <w:t>я</w:t>
            </w:r>
            <w:r w:rsidR="006D04D7" w:rsidRPr="003B5B8B">
              <w:rPr>
                <w:color w:val="262626"/>
                <w:sz w:val="20"/>
                <w:szCs w:val="20"/>
              </w:rPr>
              <w:t xml:space="preserve">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2869B6" w:rsidRPr="00EE21B8" w:rsidRDefault="00EE21B8" w:rsidP="006D04D7">
            <w:pPr>
              <w:rPr>
                <w:b/>
                <w:bCs/>
                <w:sz w:val="20"/>
                <w:szCs w:val="20"/>
              </w:rPr>
            </w:pPr>
            <w:r w:rsidRPr="00EE21B8">
              <w:rPr>
                <w:sz w:val="20"/>
                <w:szCs w:val="20"/>
              </w:rPr>
              <w:t xml:space="preserve">(2 </w:t>
            </w:r>
            <w:r>
              <w:rPr>
                <w:sz w:val="20"/>
                <w:szCs w:val="20"/>
              </w:rPr>
              <w:t>курс)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869B6" w:rsidRPr="00EB7069" w:rsidRDefault="009466BA" w:rsidP="009052BD">
            <w:pPr>
              <w:jc w:val="center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3</w:t>
            </w:r>
          </w:p>
        </w:tc>
      </w:tr>
      <w:tr w:rsidR="002869B6" w:rsidRPr="001A6D65">
        <w:trPr>
          <w:cantSplit/>
          <w:trHeight w:val="411"/>
        </w:trPr>
        <w:tc>
          <w:tcPr>
            <w:tcW w:w="2799" w:type="dxa"/>
            <w:vMerge/>
          </w:tcPr>
          <w:p w:rsidR="002869B6" w:rsidRPr="00EB7069" w:rsidRDefault="002869B6" w:rsidP="0090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466BA" w:rsidRPr="00EB7069" w:rsidRDefault="009466BA" w:rsidP="009466BA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2869B6" w:rsidRPr="00EB7069" w:rsidRDefault="009466BA" w:rsidP="00224037">
            <w:pPr>
              <w:pStyle w:val="af7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2869B6" w:rsidRPr="00EB7069" w:rsidRDefault="009466BA" w:rsidP="009052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2869B6" w:rsidRPr="00FD5F65" w:rsidRDefault="00FD5F65" w:rsidP="009052BD">
            <w:pPr>
              <w:jc w:val="center"/>
              <w:rPr>
                <w:sz w:val="20"/>
                <w:szCs w:val="20"/>
              </w:rPr>
            </w:pPr>
            <w:r w:rsidRPr="00FD5F65">
              <w:rPr>
                <w:sz w:val="20"/>
                <w:szCs w:val="20"/>
              </w:rPr>
              <w:t>2</w:t>
            </w:r>
          </w:p>
        </w:tc>
      </w:tr>
      <w:tr w:rsidR="00BF479D" w:rsidRPr="001A6D65" w:rsidTr="00BF479D">
        <w:trPr>
          <w:cantSplit/>
          <w:trHeight w:val="156"/>
        </w:trPr>
        <w:tc>
          <w:tcPr>
            <w:tcW w:w="2799" w:type="dxa"/>
            <w:vMerge w:val="restart"/>
          </w:tcPr>
          <w:p w:rsidR="00BF479D" w:rsidRPr="00EB7069" w:rsidRDefault="00BF479D" w:rsidP="004A04DC">
            <w:pPr>
              <w:jc w:val="center"/>
              <w:rPr>
                <w:b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Тема 4.</w:t>
            </w:r>
            <w:r w:rsidRPr="00EB7069">
              <w:rPr>
                <w:b/>
                <w:sz w:val="20"/>
                <w:szCs w:val="20"/>
              </w:rPr>
              <w:t>Морфемика, словообразование,</w:t>
            </w:r>
          </w:p>
          <w:p w:rsidR="00BF479D" w:rsidRPr="00EB7069" w:rsidRDefault="00BF479D" w:rsidP="004A04DC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9212" w:type="dxa"/>
            <w:gridSpan w:val="18"/>
          </w:tcPr>
          <w:p w:rsidR="00BF479D" w:rsidRPr="00EB7069" w:rsidRDefault="008A14A1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F479D" w:rsidRPr="00EB7069" w:rsidRDefault="008A14A1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shd w:val="clear" w:color="auto" w:fill="auto"/>
          </w:tcPr>
          <w:p w:rsidR="00BF479D" w:rsidRPr="00EB7069" w:rsidRDefault="00BF479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14A1" w:rsidRPr="001A6D65" w:rsidTr="00E92579">
        <w:trPr>
          <w:cantSplit/>
          <w:trHeight w:val="460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gridSpan w:val="15"/>
          </w:tcPr>
          <w:p w:rsidR="008A14A1" w:rsidRPr="00EB7069" w:rsidRDefault="004E2DC6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485" w:type="dxa"/>
            <w:gridSpan w:val="3"/>
          </w:tcPr>
          <w:p w:rsidR="008A14A1" w:rsidRPr="00EB7069" w:rsidRDefault="00EE7516" w:rsidP="00EE7516">
            <w:pPr>
              <w:jc w:val="both"/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Понятие морфемы как значимой части слова.</w:t>
            </w:r>
            <w:r w:rsidRPr="00EB7069">
              <w:rPr>
                <w:sz w:val="20"/>
                <w:szCs w:val="20"/>
              </w:rPr>
              <w:t xml:space="preserve"> Многозначность морфем. Синонимия и антонимия морфем. Морфемный разбор слова.</w:t>
            </w:r>
          </w:p>
        </w:tc>
        <w:tc>
          <w:tcPr>
            <w:tcW w:w="993" w:type="dxa"/>
          </w:tcPr>
          <w:p w:rsidR="008A14A1" w:rsidRPr="00EB7069" w:rsidRDefault="004E2DC6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4E2DC6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42534B" w:rsidRPr="001A6D65" w:rsidTr="00681C2B">
        <w:trPr>
          <w:cantSplit/>
          <w:trHeight w:val="174"/>
        </w:trPr>
        <w:tc>
          <w:tcPr>
            <w:tcW w:w="2799" w:type="dxa"/>
            <w:vMerge/>
          </w:tcPr>
          <w:p w:rsidR="0042534B" w:rsidRPr="00EB7069" w:rsidRDefault="0042534B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42534B" w:rsidRPr="00EB7069" w:rsidRDefault="0042534B" w:rsidP="006C17FD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Самостоятельная внеаудиторная работа </w:t>
            </w:r>
          </w:p>
          <w:p w:rsidR="0042534B" w:rsidRPr="00EB7069" w:rsidRDefault="0042534B" w:rsidP="006C17FD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42534B" w:rsidRPr="00EB7069" w:rsidRDefault="0011154A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2534B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A6C92" w:rsidRPr="001A6D65" w:rsidTr="0011154A">
        <w:trPr>
          <w:cantSplit/>
          <w:trHeight w:val="488"/>
        </w:trPr>
        <w:tc>
          <w:tcPr>
            <w:tcW w:w="2799" w:type="dxa"/>
            <w:vMerge/>
          </w:tcPr>
          <w:p w:rsidR="009A6C92" w:rsidRPr="00EB7069" w:rsidRDefault="009A6C92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gridSpan w:val="15"/>
          </w:tcPr>
          <w:p w:rsidR="009A6C92" w:rsidRPr="00EB7069" w:rsidRDefault="0011154A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485" w:type="dxa"/>
            <w:gridSpan w:val="3"/>
          </w:tcPr>
          <w:p w:rsidR="009A6C92" w:rsidRPr="00EB7069" w:rsidRDefault="009A6C92" w:rsidP="009A6C9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      </w:r>
          </w:p>
          <w:p w:rsidR="008A4A90" w:rsidRPr="00EB7069" w:rsidRDefault="008A4A90" w:rsidP="009A6C9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Понятие об этимологии. Словообразовательный анализ.</w:t>
            </w:r>
          </w:p>
        </w:tc>
        <w:tc>
          <w:tcPr>
            <w:tcW w:w="993" w:type="dxa"/>
          </w:tcPr>
          <w:p w:rsidR="009A6C92" w:rsidRPr="00EB7069" w:rsidRDefault="008A4A9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A6C92" w:rsidRPr="00EB7069" w:rsidRDefault="008A4A9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A4A90" w:rsidRPr="001A6D65" w:rsidTr="00681C2B">
        <w:trPr>
          <w:cantSplit/>
          <w:trHeight w:val="171"/>
        </w:trPr>
        <w:tc>
          <w:tcPr>
            <w:tcW w:w="2799" w:type="dxa"/>
            <w:vMerge/>
          </w:tcPr>
          <w:p w:rsidR="008A4A90" w:rsidRPr="00EB7069" w:rsidRDefault="008A4A90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A4A90" w:rsidRPr="00EB7069" w:rsidRDefault="008A4A90" w:rsidP="008A4A90">
            <w:pPr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Самостоятельная внеаудиторная работа </w:t>
            </w:r>
          </w:p>
          <w:p w:rsidR="008A4A90" w:rsidRPr="00EB7069" w:rsidRDefault="008A4A90" w:rsidP="008A4A90">
            <w:pPr>
              <w:pStyle w:val="af7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8A4A90" w:rsidRPr="00EB7069" w:rsidRDefault="008A4A9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4A90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1154A" w:rsidRPr="001A6D65" w:rsidTr="002F4655">
        <w:trPr>
          <w:cantSplit/>
          <w:trHeight w:val="657"/>
        </w:trPr>
        <w:tc>
          <w:tcPr>
            <w:tcW w:w="2799" w:type="dxa"/>
            <w:vMerge/>
          </w:tcPr>
          <w:p w:rsidR="0011154A" w:rsidRPr="00EB7069" w:rsidRDefault="0011154A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gridSpan w:val="15"/>
          </w:tcPr>
          <w:p w:rsidR="0011154A" w:rsidRPr="00EB7069" w:rsidRDefault="008A4A9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485" w:type="dxa"/>
            <w:gridSpan w:val="3"/>
          </w:tcPr>
          <w:p w:rsidR="0011154A" w:rsidRPr="00EB7069" w:rsidRDefault="0011154A" w:rsidP="008A4A9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Употребление приставок в разных стилях речи.</w:t>
            </w:r>
            <w:r w:rsidRPr="00EB7069">
              <w:rPr>
                <w:sz w:val="20"/>
                <w:szCs w:val="20"/>
              </w:rPr>
              <w:t xml:space="preserve"> Употребление суффиксов в разных стилях речи. Речевые ошибки, связанные с неоправданным повтором однокоренных слов.</w:t>
            </w:r>
          </w:p>
        </w:tc>
        <w:tc>
          <w:tcPr>
            <w:tcW w:w="993" w:type="dxa"/>
          </w:tcPr>
          <w:p w:rsidR="0011154A" w:rsidRPr="00EB7069" w:rsidRDefault="008A4A9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1154A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14A1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A43B1" w:rsidRPr="00EB7069" w:rsidRDefault="00AA43B1" w:rsidP="00AA43B1">
            <w:pPr>
              <w:rPr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A14A1" w:rsidRPr="00EB7069" w:rsidRDefault="00AA43B1" w:rsidP="00AA43B1">
            <w:pPr>
              <w:rPr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 по теме.</w:t>
            </w:r>
          </w:p>
        </w:tc>
        <w:tc>
          <w:tcPr>
            <w:tcW w:w="993" w:type="dxa"/>
          </w:tcPr>
          <w:p w:rsidR="008A14A1" w:rsidRPr="00EB7069" w:rsidRDefault="00AA43B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14A1" w:rsidRPr="001A6D65" w:rsidTr="008A14A1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14"/>
          </w:tcPr>
          <w:p w:rsidR="008A14A1" w:rsidRPr="00EB7069" w:rsidRDefault="002C03A9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4E2DC6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3" w:type="dxa"/>
            <w:gridSpan w:val="4"/>
          </w:tcPr>
          <w:p w:rsidR="008A14A1" w:rsidRPr="00EB7069" w:rsidRDefault="00EE7516" w:rsidP="003D21A3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   Правописание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чередующихся гласных в корнях слов. Правописание приставок при- / пре-. Правописание сложных слов</w:t>
            </w:r>
            <w:r w:rsidR="004E2DC6" w:rsidRPr="00EB70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A14A1" w:rsidRPr="00EB7069" w:rsidRDefault="004E2DC6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14A1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A43B1" w:rsidRPr="00EB7069" w:rsidRDefault="00AA43B1" w:rsidP="00AA43B1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A14A1" w:rsidRPr="00EB7069" w:rsidRDefault="00AA43B1" w:rsidP="00AA43B1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тренировочных упражнений, тестов.</w:t>
            </w:r>
          </w:p>
        </w:tc>
        <w:tc>
          <w:tcPr>
            <w:tcW w:w="993" w:type="dxa"/>
          </w:tcPr>
          <w:p w:rsidR="008A14A1" w:rsidRPr="00EB7069" w:rsidRDefault="00AA43B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E2DC6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4E2DC6" w:rsidRPr="00EB7069" w:rsidRDefault="004E2DC6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4E2DC6" w:rsidRPr="00EB7069" w:rsidRDefault="00AA43B1" w:rsidP="003D21A3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4E2DC6" w:rsidRPr="00EB7069" w:rsidRDefault="002C03A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4E2DC6" w:rsidRPr="00EB7069" w:rsidRDefault="004E2DC6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A14A1" w:rsidRPr="001A6D65" w:rsidTr="008A14A1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13"/>
          </w:tcPr>
          <w:p w:rsidR="008A14A1" w:rsidRPr="00EB7069" w:rsidRDefault="004E2DC6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26" w:type="dxa"/>
            <w:gridSpan w:val="5"/>
          </w:tcPr>
          <w:p w:rsidR="004E2DC6" w:rsidRPr="00EB7069" w:rsidRDefault="004E2DC6" w:rsidP="004E2DC6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Наблюдение над значением морфем и их функциями в тексте</w:t>
            </w:r>
            <w:r w:rsidRPr="00EB7069">
              <w:rPr>
                <w:sz w:val="20"/>
                <w:szCs w:val="20"/>
              </w:rPr>
              <w:t>.</w:t>
            </w:r>
          </w:p>
          <w:p w:rsidR="008A14A1" w:rsidRPr="00EB7069" w:rsidRDefault="004E2DC6" w:rsidP="004E2DC6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Анализ одноструктурных слов с морфемами-омонимами; сопоставление слов с морфемами-синонимами.</w:t>
            </w:r>
            <w:r w:rsidR="002C03A9" w:rsidRPr="00EB7069">
              <w:rPr>
                <w:rFonts w:ascii="Times New Roman" w:hAnsi="Times New Roman"/>
                <w:sz w:val="20"/>
                <w:szCs w:val="20"/>
              </w:rPr>
              <w:t xml:space="preserve"> 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</w:tc>
        <w:tc>
          <w:tcPr>
            <w:tcW w:w="993" w:type="dxa"/>
          </w:tcPr>
          <w:p w:rsidR="008A14A1" w:rsidRPr="00EB7069" w:rsidRDefault="004E2DC6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4E2DC6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A14A1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A43B1" w:rsidRPr="00EB7069" w:rsidRDefault="00AA43B1" w:rsidP="00AA43B1">
            <w:pPr>
              <w:rPr>
                <w:b/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A14A1" w:rsidRPr="00EB7069" w:rsidRDefault="00AA43B1" w:rsidP="00AA43B1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вариативных задач и упражнений.</w:t>
            </w:r>
          </w:p>
        </w:tc>
        <w:tc>
          <w:tcPr>
            <w:tcW w:w="993" w:type="dxa"/>
          </w:tcPr>
          <w:p w:rsidR="008A14A1" w:rsidRPr="00EB7069" w:rsidRDefault="00AA43B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14A1" w:rsidRPr="001A6D65" w:rsidTr="008A14A1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12"/>
          </w:tcPr>
          <w:p w:rsidR="008A14A1" w:rsidRPr="00EB7069" w:rsidRDefault="004E2DC6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540" w:type="dxa"/>
            <w:gridSpan w:val="6"/>
          </w:tcPr>
          <w:p w:rsidR="002C03A9" w:rsidRPr="00EB7069" w:rsidRDefault="002C03A9" w:rsidP="002C03A9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Наблюдение</w:t>
            </w:r>
            <w:r w:rsidRPr="00EB7069">
              <w:rPr>
                <w:sz w:val="20"/>
                <w:szCs w:val="20"/>
              </w:rPr>
              <w:t xml:space="preserve"> над функционированием правил орфографии и пунктуации в образцах письменных текстов.Составление текстов (устных и письменных) с использованием однокоренных слов, слов одной структуры.</w:t>
            </w:r>
          </w:p>
          <w:p w:rsidR="008A14A1" w:rsidRPr="00EB7069" w:rsidRDefault="002C03A9" w:rsidP="002C03A9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</w:tc>
        <w:tc>
          <w:tcPr>
            <w:tcW w:w="993" w:type="dxa"/>
          </w:tcPr>
          <w:p w:rsidR="008A14A1" w:rsidRPr="00EB7069" w:rsidRDefault="004E2DC6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4E2DC6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A14A1" w:rsidRPr="001A6D65" w:rsidTr="00BF479D">
        <w:trPr>
          <w:cantSplit/>
          <w:trHeight w:val="156"/>
        </w:trPr>
        <w:tc>
          <w:tcPr>
            <w:tcW w:w="2799" w:type="dxa"/>
            <w:vMerge/>
          </w:tcPr>
          <w:p w:rsidR="008A14A1" w:rsidRPr="00EB7069" w:rsidRDefault="008A14A1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A43B1" w:rsidRPr="00EB7069" w:rsidRDefault="00AA43B1" w:rsidP="00AA43B1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A14A1" w:rsidRPr="00EB7069" w:rsidRDefault="00AA43B1" w:rsidP="00AA43B1">
            <w:pPr>
              <w:pStyle w:val="af7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8A14A1" w:rsidRPr="00EB7069" w:rsidRDefault="00AA43B1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A14A1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 w:val="restart"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Тема 5. Морфология и орфография </w:t>
            </w:r>
          </w:p>
          <w:p w:rsidR="000459CD" w:rsidRPr="00EB7069" w:rsidRDefault="000459CD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0459CD" w:rsidRPr="00EB7069" w:rsidRDefault="000459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459CD" w:rsidRPr="00EB7069" w:rsidRDefault="000459CD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0459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459CD" w:rsidRPr="001A6D65" w:rsidTr="00C718DB">
        <w:trPr>
          <w:cantSplit/>
          <w:trHeight w:val="849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11"/>
          </w:tcPr>
          <w:p w:rsidR="000459CD" w:rsidRPr="00EB7069" w:rsidRDefault="00F43F83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54" w:type="dxa"/>
            <w:gridSpan w:val="7"/>
          </w:tcPr>
          <w:p w:rsidR="000459CD" w:rsidRPr="00EB7069" w:rsidRDefault="001C0FCE" w:rsidP="001C0FCE">
            <w:pPr>
              <w:jc w:val="both"/>
              <w:rPr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Грамматические признаки слова</w:t>
            </w:r>
            <w:r w:rsidRPr="00EB7069">
              <w:rPr>
                <w:sz w:val="20"/>
                <w:szCs w:val="20"/>
              </w:rPr>
              <w:t xml:space="preserve">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DD1C8F" w:rsidRPr="001A6D65" w:rsidTr="00681C2B">
        <w:trPr>
          <w:cantSplit/>
          <w:trHeight w:val="271"/>
        </w:trPr>
        <w:tc>
          <w:tcPr>
            <w:tcW w:w="2799" w:type="dxa"/>
            <w:vMerge/>
          </w:tcPr>
          <w:p w:rsidR="00DD1C8F" w:rsidRPr="00EB7069" w:rsidRDefault="00DD1C8F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03B30" w:rsidRPr="00EB7069" w:rsidRDefault="00203B30" w:rsidP="00203B3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DD1C8F" w:rsidRPr="00EB7069" w:rsidRDefault="00203B30" w:rsidP="00203B30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DD1C8F" w:rsidRPr="00EB7069" w:rsidRDefault="00203B3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DD1C8F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F8565B" w:rsidRPr="001A6D65" w:rsidTr="002F4655">
        <w:trPr>
          <w:cantSplit/>
          <w:trHeight w:val="1125"/>
        </w:trPr>
        <w:tc>
          <w:tcPr>
            <w:tcW w:w="2799" w:type="dxa"/>
            <w:vMerge/>
          </w:tcPr>
          <w:p w:rsidR="00F8565B" w:rsidRPr="00EB7069" w:rsidRDefault="00F8565B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11"/>
          </w:tcPr>
          <w:p w:rsidR="00F8565B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554" w:type="dxa"/>
            <w:gridSpan w:val="7"/>
          </w:tcPr>
          <w:p w:rsidR="00F8565B" w:rsidRPr="00EB7069" w:rsidRDefault="00F8565B" w:rsidP="00F8565B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Имя существительное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993" w:type="dxa"/>
          </w:tcPr>
          <w:p w:rsidR="00F8565B" w:rsidRPr="00EB7069" w:rsidRDefault="00203B3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F8565B" w:rsidRPr="00EB7069" w:rsidRDefault="00203B3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тренировочных упражнений, тестов.</w:t>
            </w:r>
          </w:p>
        </w:tc>
        <w:tc>
          <w:tcPr>
            <w:tcW w:w="993" w:type="dxa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459CD" w:rsidRPr="001A6D65" w:rsidTr="00B5547B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gridSpan w:val="10"/>
          </w:tcPr>
          <w:p w:rsidR="000459CD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67" w:type="dxa"/>
            <w:gridSpan w:val="8"/>
          </w:tcPr>
          <w:p w:rsidR="000459CD" w:rsidRPr="00EB7069" w:rsidRDefault="001C0FCE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Имя прилагательное.</w:t>
            </w:r>
            <w:r w:rsidRPr="00EB7069">
              <w:rPr>
                <w:sz w:val="20"/>
                <w:szCs w:val="20"/>
              </w:rPr>
              <w:t xml:space="preserve">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 по теме.</w:t>
            </w:r>
          </w:p>
        </w:tc>
        <w:tc>
          <w:tcPr>
            <w:tcW w:w="993" w:type="dxa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459CD" w:rsidRPr="001A6D65" w:rsidTr="00FD5F65">
        <w:trPr>
          <w:cantSplit/>
          <w:trHeight w:val="809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gridSpan w:val="12"/>
          </w:tcPr>
          <w:p w:rsidR="000459CD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40" w:type="dxa"/>
            <w:gridSpan w:val="6"/>
          </w:tcPr>
          <w:p w:rsidR="000459CD" w:rsidRPr="00EB7069" w:rsidRDefault="001C0FCE" w:rsidP="001C0FCE">
            <w:pPr>
              <w:jc w:val="both"/>
              <w:rPr>
                <w:bCs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Имя числительное.</w:t>
            </w:r>
            <w:r w:rsidRPr="00EB7069">
              <w:rPr>
                <w:sz w:val="20"/>
                <w:szCs w:val="20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BF447C" w:rsidRPr="001A6D65" w:rsidTr="00681C2B">
        <w:trPr>
          <w:cantSplit/>
          <w:trHeight w:val="271"/>
        </w:trPr>
        <w:tc>
          <w:tcPr>
            <w:tcW w:w="2799" w:type="dxa"/>
            <w:vMerge/>
          </w:tcPr>
          <w:p w:rsidR="00BF447C" w:rsidRPr="00EB7069" w:rsidRDefault="00BF447C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203B30" w:rsidRPr="00EB7069" w:rsidRDefault="00203B30" w:rsidP="00203B3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BF447C" w:rsidRPr="00EB7069" w:rsidRDefault="00203B30" w:rsidP="00203B30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и решение ситуационных  задач</w:t>
            </w:r>
          </w:p>
        </w:tc>
        <w:tc>
          <w:tcPr>
            <w:tcW w:w="993" w:type="dxa"/>
          </w:tcPr>
          <w:p w:rsidR="00BF447C" w:rsidRPr="00EB7069" w:rsidRDefault="00203B3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F447C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C03A9" w:rsidRPr="001A6D65" w:rsidTr="00FD5F65">
        <w:trPr>
          <w:cantSplit/>
          <w:trHeight w:val="1082"/>
        </w:trPr>
        <w:tc>
          <w:tcPr>
            <w:tcW w:w="2799" w:type="dxa"/>
            <w:vMerge/>
          </w:tcPr>
          <w:p w:rsidR="002C03A9" w:rsidRPr="00EB7069" w:rsidRDefault="002C03A9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gridSpan w:val="12"/>
          </w:tcPr>
          <w:p w:rsidR="002C03A9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540" w:type="dxa"/>
            <w:gridSpan w:val="6"/>
          </w:tcPr>
          <w:p w:rsidR="002C03A9" w:rsidRPr="00EB7069" w:rsidRDefault="002C03A9" w:rsidP="002C03A9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Местоимение.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</w:tc>
        <w:tc>
          <w:tcPr>
            <w:tcW w:w="993" w:type="dxa"/>
          </w:tcPr>
          <w:p w:rsidR="002C03A9" w:rsidRPr="00EB7069" w:rsidRDefault="00203B3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C03A9" w:rsidRPr="00EB7069" w:rsidRDefault="00203B3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993" w:type="dxa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459CD" w:rsidRPr="001A6D65" w:rsidTr="00B5547B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gridSpan w:val="13"/>
          </w:tcPr>
          <w:p w:rsidR="000459CD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26" w:type="dxa"/>
            <w:gridSpan w:val="5"/>
          </w:tcPr>
          <w:p w:rsidR="001C0FCE" w:rsidRPr="00EB7069" w:rsidRDefault="001C0FCE" w:rsidP="001C0FCE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Глагол.</w:t>
            </w:r>
            <w:r w:rsidRPr="00EB7069">
              <w:rPr>
                <w:sz w:val="20"/>
                <w:szCs w:val="20"/>
              </w:rPr>
              <w:t xml:space="preserve"> Грамматические признаки глагола.</w:t>
            </w:r>
          </w:p>
          <w:p w:rsidR="000459CD" w:rsidRPr="00EB7069" w:rsidRDefault="001C0FCE" w:rsidP="001C0FCE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Правописание суффиксов и личных окончаний глагола. Правописание не с 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01573C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459CD" w:rsidRPr="001A6D65" w:rsidTr="000459CD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8"/>
          </w:tcPr>
          <w:p w:rsidR="000459CD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95" w:type="dxa"/>
            <w:gridSpan w:val="10"/>
          </w:tcPr>
          <w:p w:rsidR="000459CD" w:rsidRPr="00EB7069" w:rsidRDefault="001C0FCE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Причастие как особая форма глагола.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-н- и -нн-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разных стилей. Синонимия причастий.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01573C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jc w:val="both"/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0459CD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4043C" w:rsidRPr="001A6D65" w:rsidTr="0024043C">
        <w:trPr>
          <w:cantSplit/>
          <w:trHeight w:val="183"/>
        </w:trPr>
        <w:tc>
          <w:tcPr>
            <w:tcW w:w="2799" w:type="dxa"/>
            <w:vMerge/>
          </w:tcPr>
          <w:p w:rsidR="0024043C" w:rsidRPr="00EB7069" w:rsidRDefault="0024043C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24043C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622" w:type="dxa"/>
            <w:gridSpan w:val="12"/>
          </w:tcPr>
          <w:p w:rsidR="0024043C" w:rsidRPr="00EB7069" w:rsidRDefault="001C0FCE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   Деепричастие как особая форма глагола.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</w:tc>
        <w:tc>
          <w:tcPr>
            <w:tcW w:w="993" w:type="dxa"/>
          </w:tcPr>
          <w:p w:rsidR="0024043C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4043C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459CD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0459CD" w:rsidRPr="00EB7069" w:rsidRDefault="000459CD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0459CD" w:rsidRPr="00EB7069" w:rsidRDefault="00F43F83" w:rsidP="00F43F83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комплексного задания</w:t>
            </w:r>
          </w:p>
        </w:tc>
        <w:tc>
          <w:tcPr>
            <w:tcW w:w="993" w:type="dxa"/>
          </w:tcPr>
          <w:p w:rsidR="000459CD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459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C0FCE" w:rsidRPr="001A6D65" w:rsidTr="001C0FCE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7"/>
          </w:tcPr>
          <w:p w:rsidR="001C0FCE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609" w:type="dxa"/>
            <w:gridSpan w:val="11"/>
          </w:tcPr>
          <w:p w:rsidR="001C0FCE" w:rsidRPr="00EB7069" w:rsidRDefault="001C0FCE" w:rsidP="001C0FCE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Наречие.</w:t>
            </w:r>
            <w:r w:rsidRPr="00EB7069">
              <w:rPr>
                <w:sz w:val="20"/>
                <w:szCs w:val="20"/>
              </w:rPr>
              <w:t xml:space="preserve">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</w:t>
            </w:r>
          </w:p>
          <w:p w:rsidR="001C0FCE" w:rsidRPr="00EB7069" w:rsidRDefault="001C0FCE" w:rsidP="00203B3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Слова категории состояния</w:t>
            </w:r>
            <w:r w:rsidRPr="00EB7069">
              <w:rPr>
                <w:sz w:val="20"/>
                <w:szCs w:val="20"/>
              </w:rPr>
              <w:t xml:space="preserve"> (безлично-предикативные слова). Отличие слов категории состояния от слов-омонимов. Группы слов категории состояния. Их функции в речи.</w:t>
            </w:r>
          </w:p>
        </w:tc>
        <w:tc>
          <w:tcPr>
            <w:tcW w:w="993" w:type="dxa"/>
          </w:tcPr>
          <w:p w:rsidR="001C0FCE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C0FCE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C0FCE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C0FCE" w:rsidRPr="001A6D65" w:rsidTr="001C0FCE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7"/>
          </w:tcPr>
          <w:p w:rsidR="001C0FCE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609" w:type="dxa"/>
            <w:gridSpan w:val="11"/>
          </w:tcPr>
          <w:p w:rsidR="001C0FCE" w:rsidRPr="00EB7069" w:rsidRDefault="001C0FCE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 xml:space="preserve">   Служебные части речи. 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</w:tc>
        <w:tc>
          <w:tcPr>
            <w:tcW w:w="993" w:type="dxa"/>
          </w:tcPr>
          <w:p w:rsidR="001C0FCE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C0FCE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C0FCE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комплексного задания.</w:t>
            </w:r>
          </w:p>
        </w:tc>
        <w:tc>
          <w:tcPr>
            <w:tcW w:w="993" w:type="dxa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C0FCE" w:rsidRPr="001A6D65" w:rsidTr="001C0FCE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1C0FCE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81" w:type="dxa"/>
            <w:gridSpan w:val="9"/>
          </w:tcPr>
          <w:p w:rsidR="001C0FCE" w:rsidRPr="00EB7069" w:rsidRDefault="00172A6A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Союз как часть речи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. Правописание союзов. Отличие союзов тоже, также, чтобы,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993" w:type="dxa"/>
          </w:tcPr>
          <w:p w:rsidR="001C0FCE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C0FCE" w:rsidRPr="001A6D65" w:rsidTr="00AA43B1">
        <w:trPr>
          <w:cantSplit/>
          <w:trHeight w:val="183"/>
        </w:trPr>
        <w:tc>
          <w:tcPr>
            <w:tcW w:w="2799" w:type="dxa"/>
            <w:vMerge/>
          </w:tcPr>
          <w:p w:rsidR="001C0FCE" w:rsidRPr="00EB7069" w:rsidRDefault="001C0FCE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C0FCE" w:rsidRPr="00EB7069" w:rsidRDefault="00F43F83" w:rsidP="00F43F8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и решение ситуационных  задач.</w:t>
            </w:r>
          </w:p>
        </w:tc>
        <w:tc>
          <w:tcPr>
            <w:tcW w:w="993" w:type="dxa"/>
          </w:tcPr>
          <w:p w:rsidR="001C0FCE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C0FCE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4043C" w:rsidRPr="001A6D65" w:rsidTr="0024043C">
        <w:trPr>
          <w:cantSplit/>
          <w:trHeight w:val="288"/>
        </w:trPr>
        <w:tc>
          <w:tcPr>
            <w:tcW w:w="2799" w:type="dxa"/>
            <w:vMerge/>
          </w:tcPr>
          <w:p w:rsidR="0024043C" w:rsidRPr="00EB7069" w:rsidRDefault="0024043C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24043C" w:rsidRPr="00EB7069" w:rsidRDefault="00203B3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81" w:type="dxa"/>
            <w:gridSpan w:val="9"/>
          </w:tcPr>
          <w:p w:rsidR="001C0FCE" w:rsidRPr="00EB7069" w:rsidRDefault="001C0FCE" w:rsidP="001C0FCE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Частица как часть речи</w:t>
            </w:r>
            <w:r w:rsidRPr="00EB7069">
              <w:rPr>
                <w:sz w:val="20"/>
                <w:szCs w:val="20"/>
              </w:rPr>
              <w:t>.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  <w:p w:rsidR="001C0FCE" w:rsidRPr="00EB7069" w:rsidRDefault="001C0FCE" w:rsidP="001C0FCE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Междометия и звукоподражательные слова.</w:t>
            </w:r>
            <w:r w:rsidRPr="00EB7069">
              <w:rPr>
                <w:sz w:val="20"/>
                <w:szCs w:val="20"/>
              </w:rPr>
              <w:t xml:space="preserve"> Правописание междометий и звукоподражаний. Знаки препинания в предложениях с междометиями.</w:t>
            </w:r>
          </w:p>
          <w:p w:rsidR="0024043C" w:rsidRPr="00EB7069" w:rsidRDefault="001C0FCE" w:rsidP="001C0FCE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Употребление междометий в речи.</w:t>
            </w:r>
          </w:p>
        </w:tc>
        <w:tc>
          <w:tcPr>
            <w:tcW w:w="993" w:type="dxa"/>
          </w:tcPr>
          <w:p w:rsidR="0024043C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4043C" w:rsidRPr="00EB7069" w:rsidRDefault="00F43F8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72A6A" w:rsidRPr="001A6D65" w:rsidTr="000157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F43F83" w:rsidRPr="00EB7069" w:rsidRDefault="00F43F83" w:rsidP="00F43F83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72A6A" w:rsidRPr="00EB7069" w:rsidRDefault="00F43F83" w:rsidP="00F43F83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Комплексный анализ текстов</w:t>
            </w:r>
          </w:p>
        </w:tc>
        <w:tc>
          <w:tcPr>
            <w:tcW w:w="993" w:type="dxa"/>
          </w:tcPr>
          <w:p w:rsidR="00172A6A" w:rsidRPr="00EB7069" w:rsidRDefault="00F43F83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385CB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2A6A" w:rsidRPr="001A6D65" w:rsidTr="000157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172A6A" w:rsidRPr="00EB7069" w:rsidRDefault="00F43F83" w:rsidP="001C0FCE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172A6A" w:rsidRPr="00EB7069" w:rsidRDefault="00B36929" w:rsidP="0001573C">
            <w:pPr>
              <w:pStyle w:val="af7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172A6A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864E0" w:rsidRPr="001A6D65" w:rsidTr="00C718DB">
        <w:trPr>
          <w:cantSplit/>
          <w:trHeight w:val="1689"/>
        </w:trPr>
        <w:tc>
          <w:tcPr>
            <w:tcW w:w="2799" w:type="dxa"/>
            <w:vMerge/>
          </w:tcPr>
          <w:p w:rsidR="00F864E0" w:rsidRPr="00EB7069" w:rsidRDefault="00F864E0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F864E0" w:rsidRPr="00EB7069" w:rsidRDefault="00F864E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  <w:p w:rsidR="00F864E0" w:rsidRPr="00EB7069" w:rsidRDefault="00F864E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81" w:type="dxa"/>
            <w:gridSpan w:val="9"/>
          </w:tcPr>
          <w:p w:rsidR="00F864E0" w:rsidRPr="00EB7069" w:rsidRDefault="00F864E0" w:rsidP="001C0FCE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Исследование текста</w:t>
            </w:r>
            <w:r w:rsidRPr="00EB7069">
              <w:rPr>
                <w:sz w:val="20"/>
                <w:szCs w:val="20"/>
              </w:rPr>
              <w:t xml:space="preserve"> с целью освоения основных понятий морфологии: грамматические категории и грамматические значения; выведение алгоритма морфологического разбора. Наблюдение над значением словоформ разных частей речи и их функциями в тексте.</w:t>
            </w:r>
          </w:p>
          <w:p w:rsidR="00F864E0" w:rsidRPr="00EB7069" w:rsidRDefault="00F864E0" w:rsidP="00650A47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Анализ и характеристика общего грамматического значения, морфологических и синтаксических признаков слов разных частей речи.</w:t>
            </w:r>
          </w:p>
          <w:p w:rsidR="00F864E0" w:rsidRPr="00EB7069" w:rsidRDefault="00F864E0" w:rsidP="00650A47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Сопоставление лексического и грамматического значения слов.</w:t>
            </w:r>
          </w:p>
          <w:p w:rsidR="00F864E0" w:rsidRPr="00EB7069" w:rsidRDefault="00F864E0" w:rsidP="00650A47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Выявление нормы употребления сходных грамматических форм в письменной речи студентов.</w:t>
            </w:r>
          </w:p>
        </w:tc>
        <w:tc>
          <w:tcPr>
            <w:tcW w:w="993" w:type="dxa"/>
          </w:tcPr>
          <w:p w:rsidR="00F864E0" w:rsidRPr="00EB7069" w:rsidRDefault="00F864E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  <w:p w:rsidR="00F864E0" w:rsidRPr="00EB7069" w:rsidRDefault="00F864E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F864E0" w:rsidRPr="00EB7069" w:rsidRDefault="00F864E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864E0" w:rsidRPr="00EB7069" w:rsidRDefault="00F864E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72A6A" w:rsidRPr="001A6D65" w:rsidTr="000157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650A47" w:rsidRPr="00EB7069" w:rsidRDefault="00650A47" w:rsidP="00650A47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72A6A" w:rsidRPr="00EB7069" w:rsidRDefault="00650A47" w:rsidP="00650A47">
            <w:pPr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172A6A" w:rsidRPr="00EB7069" w:rsidRDefault="00650A47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385CB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2A6A" w:rsidRPr="001A6D65" w:rsidTr="002404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172A6A" w:rsidRPr="00EB7069" w:rsidRDefault="00F864E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43F83" w:rsidRPr="00EB706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81" w:type="dxa"/>
            <w:gridSpan w:val="9"/>
          </w:tcPr>
          <w:p w:rsidR="00650A47" w:rsidRPr="00EB7069" w:rsidRDefault="00650A47" w:rsidP="00650A47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Образование слов и форм слов разных частей речи</w:t>
            </w:r>
            <w:r w:rsidRPr="00EB7069">
              <w:rPr>
                <w:sz w:val="20"/>
                <w:szCs w:val="20"/>
              </w:rPr>
              <w:t xml:space="preserve"> с помощью различных</w:t>
            </w:r>
          </w:p>
          <w:p w:rsidR="00F864E0" w:rsidRPr="00EB7069" w:rsidRDefault="00650A47" w:rsidP="00F864E0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словообразовательных моделей и способов словообразования и словоизменения; использование способа   разграничения слов-омонимов, принадлежащих к разным частям речи.</w:t>
            </w:r>
            <w:r w:rsidR="00F864E0" w:rsidRPr="00EB7069">
              <w:rPr>
                <w:sz w:val="20"/>
                <w:szCs w:val="20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      </w:r>
          </w:p>
          <w:p w:rsidR="00F864E0" w:rsidRPr="00EB7069" w:rsidRDefault="00F864E0" w:rsidP="00F864E0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F864E0" w:rsidRPr="00EB7069" w:rsidRDefault="00F864E0" w:rsidP="00F864E0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Подбор текстов с определенными орфограммами и   пунктограммами.</w:t>
            </w:r>
          </w:p>
          <w:p w:rsidR="00172A6A" w:rsidRPr="00EB7069" w:rsidRDefault="00172A6A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72A6A" w:rsidRPr="00EB7069" w:rsidRDefault="00650A47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650A47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72A6A" w:rsidRPr="001A6D65" w:rsidTr="0001573C">
        <w:trPr>
          <w:cantSplit/>
          <w:trHeight w:val="288"/>
        </w:trPr>
        <w:tc>
          <w:tcPr>
            <w:tcW w:w="2799" w:type="dxa"/>
            <w:vMerge/>
          </w:tcPr>
          <w:p w:rsidR="00172A6A" w:rsidRPr="00EB7069" w:rsidRDefault="00172A6A" w:rsidP="00AA43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650A47" w:rsidRPr="00EB7069" w:rsidRDefault="00650A47" w:rsidP="00650A47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172A6A" w:rsidRPr="00EB7069" w:rsidRDefault="00650A47" w:rsidP="00650A47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Составление и решение ситуационных  задач.</w:t>
            </w:r>
          </w:p>
        </w:tc>
        <w:tc>
          <w:tcPr>
            <w:tcW w:w="993" w:type="dxa"/>
          </w:tcPr>
          <w:p w:rsidR="00172A6A" w:rsidRPr="00EB7069" w:rsidRDefault="00650A47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172A6A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 w:val="restart"/>
          </w:tcPr>
          <w:p w:rsidR="002F4655" w:rsidRDefault="008D7FCD" w:rsidP="002F4655">
            <w:pPr>
              <w:jc w:val="both"/>
              <w:rPr>
                <w:b/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Тема 6. Синтаксис и пунктуация</w:t>
            </w:r>
            <w:r w:rsidR="002F4655">
              <w:rPr>
                <w:b/>
                <w:sz w:val="20"/>
                <w:szCs w:val="20"/>
              </w:rPr>
              <w:t>. /</w:t>
            </w:r>
          </w:p>
          <w:p w:rsidR="002F4655" w:rsidRPr="0052752D" w:rsidRDefault="002F4655" w:rsidP="002F4655">
            <w:pPr>
              <w:jc w:val="both"/>
              <w:rPr>
                <w:b/>
                <w:sz w:val="20"/>
                <w:szCs w:val="20"/>
              </w:rPr>
            </w:pPr>
            <w:r w:rsidRPr="0052752D">
              <w:rPr>
                <w:b/>
                <w:sz w:val="20"/>
                <w:szCs w:val="20"/>
              </w:rPr>
              <w:t xml:space="preserve">интегрированная </w:t>
            </w:r>
          </w:p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D7FCD" w:rsidRPr="00EB7069" w:rsidRDefault="008D7FCD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7D10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gridSpan w:val="9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581" w:type="dxa"/>
            <w:gridSpan w:val="9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   Основные единицы синтаксиса.</w:t>
            </w:r>
            <w:r w:rsidRPr="00EB7069">
              <w:rPr>
                <w:sz w:val="20"/>
                <w:szCs w:val="20"/>
              </w:rPr>
              <w:t xml:space="preserve"> Словосочетание, предложение, сложное синтаксическое целое. Основные выразительные средства синтаксиса.</w:t>
            </w:r>
          </w:p>
          <w:p w:rsidR="008D7FCD" w:rsidRPr="00EB7069" w:rsidRDefault="008D7FCD" w:rsidP="00560533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вариативных задач и упражнений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7D10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8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595" w:type="dxa"/>
            <w:gridSpan w:val="10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Простое предложение.</w:t>
            </w:r>
            <w:r w:rsidRPr="00EB7069">
              <w:rPr>
                <w:sz w:val="20"/>
                <w:szCs w:val="20"/>
              </w:rPr>
              <w:t xml:space="preserve"> Виды предложений по цели высказывания; восклицательные предложения. Интонационное богатство русской речи.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Логическое ударение. Прямой и обратный порядок слов. Стилистические функции и роль порядка слов в предложении.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Разноаспектный анализ текста.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7D10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7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609" w:type="dxa"/>
            <w:gridSpan w:val="11"/>
          </w:tcPr>
          <w:p w:rsidR="008D7FCD" w:rsidRPr="00EB7069" w:rsidRDefault="008D7FCD" w:rsidP="00560533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Грамматическая основа простого двусоставного предложения.</w:t>
            </w:r>
            <w:r w:rsidRPr="00EB7069">
              <w:rPr>
                <w:sz w:val="20"/>
                <w:szCs w:val="20"/>
              </w:rPr>
              <w:t xml:space="preserve">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C718DB">
        <w:trPr>
          <w:cantSplit/>
          <w:trHeight w:val="1036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12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Второстепенные члены предложения</w:t>
            </w:r>
            <w:r w:rsidRPr="00EB7069">
              <w:rPr>
                <w:sz w:val="20"/>
                <w:szCs w:val="20"/>
              </w:rPr>
              <w:t xml:space="preserve"> (определение, приложение, обстоятельство, дополнение).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C718DB">
        <w:trPr>
          <w:cantSplit/>
          <w:trHeight w:val="1400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12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Односоставное и неполное предложение</w:t>
            </w:r>
            <w:r w:rsidRPr="00EB7069">
              <w:rPr>
                <w:sz w:val="20"/>
                <w:szCs w:val="20"/>
              </w:rPr>
              <w:t>.</w:t>
            </w:r>
          </w:p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Односоставные предложения с главным членом в форме подлежащего.</w:t>
            </w:r>
          </w:p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Односоставные предложения с главным членом в форме сказуемого.</w:t>
            </w:r>
          </w:p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Синонимия односоставных предложений. 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D82A14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5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636" w:type="dxa"/>
            <w:gridSpan w:val="13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Односложное простое предложение. Предложения с однородными членами</w:t>
            </w:r>
            <w:r w:rsidRPr="00EB7069">
              <w:rPr>
                <w:sz w:val="20"/>
                <w:szCs w:val="20"/>
              </w:rPr>
              <w:t xml:space="preserve"> и знаки препинания в них. Однородные и неоднородные определения.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Употребление однородных членов предложения в разных стилях речи. Синонимика ряда однородных членов предложения с союзами и без союзов.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вариативных задач и упражнений.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D82A14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8650" w:type="dxa"/>
            <w:gridSpan w:val="14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Предложения с обособленными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 xml:space="preserve">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D82A14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8663" w:type="dxa"/>
            <w:gridSpan w:val="15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Знаки препинания при словах, грамматически несвязанных с членами предложения.</w:t>
            </w:r>
            <w:r w:rsidRPr="00EB7069">
              <w:rPr>
                <w:sz w:val="20"/>
                <w:szCs w:val="20"/>
              </w:rPr>
              <w:t xml:space="preserve">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 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D82A14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8650" w:type="dxa"/>
            <w:gridSpan w:val="14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 xml:space="preserve">Сложное предложение. </w:t>
            </w:r>
            <w:r w:rsidRPr="00EB7069">
              <w:rPr>
                <w:sz w:val="20"/>
                <w:szCs w:val="20"/>
              </w:rPr>
              <w:t>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01573C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D5F6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560533">
        <w:trPr>
          <w:cantSplit/>
          <w:trHeight w:val="525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8650" w:type="dxa"/>
            <w:gridSpan w:val="14"/>
          </w:tcPr>
          <w:p w:rsidR="008D7FCD" w:rsidRPr="00EB7069" w:rsidRDefault="008D7FCD" w:rsidP="00176E1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283"/>
              <w:jc w:val="both"/>
              <w:rPr>
                <w:sz w:val="20"/>
                <w:szCs w:val="20"/>
              </w:rPr>
            </w:pPr>
            <w:r w:rsidRPr="00EB7069">
              <w:rPr>
                <w:b/>
                <w:bCs/>
                <w:sz w:val="20"/>
                <w:szCs w:val="20"/>
              </w:rPr>
              <w:t>Бессоюзное сложное предложение</w:t>
            </w:r>
            <w:r w:rsidRPr="00EB7069">
              <w:rPr>
                <w:sz w:val="20"/>
                <w:szCs w:val="20"/>
              </w:rPr>
              <w:t>.Знаки препинания в бессоюзном сложномпредложении. Использование бессоюзных сложных предложений в речи.</w:t>
            </w:r>
          </w:p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8D7FCD" w:rsidRPr="00EB7069" w:rsidRDefault="008D7FCD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FD5F65" w:rsidRPr="001A6D65" w:rsidTr="009C5DE5">
        <w:trPr>
          <w:cantSplit/>
          <w:trHeight w:val="525"/>
        </w:trPr>
        <w:tc>
          <w:tcPr>
            <w:tcW w:w="2799" w:type="dxa"/>
            <w:vMerge/>
          </w:tcPr>
          <w:p w:rsidR="00FD5F65" w:rsidRPr="00EB7069" w:rsidRDefault="00FD5F65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9F1CF0" w:rsidRPr="00EB7069" w:rsidRDefault="009F1CF0" w:rsidP="009F1CF0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FD5F65" w:rsidRPr="00EB7069" w:rsidRDefault="009F1CF0" w:rsidP="009F1CF0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FD5F65" w:rsidRPr="00EB7069" w:rsidRDefault="009F1CF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FD5F65" w:rsidRPr="00EB7069" w:rsidRDefault="009F1CF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91841" w:rsidRPr="001A6D65" w:rsidTr="00191841">
        <w:trPr>
          <w:cantSplit/>
          <w:trHeight w:val="805"/>
        </w:trPr>
        <w:tc>
          <w:tcPr>
            <w:tcW w:w="2799" w:type="dxa"/>
            <w:vMerge/>
          </w:tcPr>
          <w:p w:rsidR="00191841" w:rsidRPr="00EB7069" w:rsidRDefault="00191841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191841" w:rsidRPr="00EB7069" w:rsidRDefault="009F1CF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8650" w:type="dxa"/>
            <w:gridSpan w:val="14"/>
          </w:tcPr>
          <w:p w:rsidR="00191841" w:rsidRPr="00EB7069" w:rsidRDefault="00191841" w:rsidP="00093C9F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Знаки препинания в сложном предложении с разными видами связи.</w:t>
            </w:r>
            <w:r w:rsidRPr="00E96E07">
              <w:rPr>
                <w:iCs/>
                <w:sz w:val="20"/>
                <w:szCs w:val="20"/>
              </w:rPr>
              <w:t xml:space="preserve">Синонимикапростых и сложных предложений </w:t>
            </w:r>
            <w:r w:rsidRPr="00E96E07">
              <w:rPr>
                <w:sz w:val="20"/>
                <w:szCs w:val="20"/>
              </w:rPr>
              <w:t>(</w:t>
            </w:r>
            <w:r w:rsidRPr="00E96E07">
              <w:rPr>
                <w:iCs/>
                <w:sz w:val="20"/>
                <w:szCs w:val="20"/>
              </w:rPr>
              <w:t>простые и сложноподчиненные предложения, сложные союзные и бессоюзные предложения</w:t>
            </w:r>
            <w:r w:rsidRPr="00E96E07">
              <w:rPr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191841" w:rsidRPr="00EB7069" w:rsidRDefault="009F1CF0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91841" w:rsidRPr="00EB7069" w:rsidRDefault="009F1CF0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F1CF0" w:rsidRPr="001A6D65" w:rsidTr="004556CA">
        <w:trPr>
          <w:cantSplit/>
          <w:trHeight w:val="489"/>
        </w:trPr>
        <w:tc>
          <w:tcPr>
            <w:tcW w:w="2799" w:type="dxa"/>
            <w:vMerge/>
          </w:tcPr>
          <w:p w:rsidR="009F1CF0" w:rsidRPr="00EB7069" w:rsidRDefault="009F1CF0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4556CA" w:rsidRPr="00EB7069" w:rsidRDefault="004556CA" w:rsidP="004556CA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9F1CF0" w:rsidRPr="00EB7069" w:rsidRDefault="004556CA" w:rsidP="004556CA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b/>
                <w:sz w:val="20"/>
                <w:szCs w:val="20"/>
              </w:rPr>
            </w:pPr>
            <w:r w:rsidRPr="00EB7069">
              <w:rPr>
                <w:sz w:val="20"/>
                <w:szCs w:val="20"/>
                <w:lang w:eastAsia="en-US"/>
              </w:rPr>
              <w:t>Выполнение творческих заданий.</w:t>
            </w:r>
          </w:p>
        </w:tc>
        <w:tc>
          <w:tcPr>
            <w:tcW w:w="993" w:type="dxa"/>
          </w:tcPr>
          <w:p w:rsidR="009F1CF0" w:rsidRDefault="00FF097E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F1CF0" w:rsidRDefault="00FF097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191841" w:rsidRPr="001A6D65" w:rsidTr="004556CA">
        <w:trPr>
          <w:cantSplit/>
          <w:trHeight w:val="823"/>
        </w:trPr>
        <w:tc>
          <w:tcPr>
            <w:tcW w:w="2799" w:type="dxa"/>
            <w:vMerge/>
          </w:tcPr>
          <w:p w:rsidR="00191841" w:rsidRPr="00EB7069" w:rsidRDefault="00191841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gridSpan w:val="4"/>
          </w:tcPr>
          <w:p w:rsidR="00191841" w:rsidRPr="00EB7069" w:rsidRDefault="009F1CF0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8650" w:type="dxa"/>
            <w:gridSpan w:val="14"/>
          </w:tcPr>
          <w:p w:rsidR="00191841" w:rsidRPr="00EB7069" w:rsidRDefault="00191841" w:rsidP="00191841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Способы передачи чужой речи.</w:t>
            </w:r>
            <w:r w:rsidRPr="00EB7069">
              <w:rPr>
                <w:sz w:val="20"/>
                <w:szCs w:val="20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191841" w:rsidRPr="00EB7069" w:rsidRDefault="00191841" w:rsidP="00191841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  <w:p w:rsidR="00191841" w:rsidRPr="00EB7069" w:rsidRDefault="00191841" w:rsidP="003D21A3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91841" w:rsidRPr="00EB7069" w:rsidRDefault="00FF097E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191841" w:rsidRPr="00EB7069" w:rsidRDefault="00FF097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176E1F">
            <w:pPr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8D7FCD" w:rsidP="00176E1F">
            <w:pPr>
              <w:rPr>
                <w:sz w:val="20"/>
                <w:szCs w:val="20"/>
                <w:lang w:eastAsia="en-US"/>
              </w:rPr>
            </w:pPr>
            <w:r w:rsidRPr="00EB7069">
              <w:rPr>
                <w:sz w:val="20"/>
                <w:szCs w:val="20"/>
                <w:lang w:eastAsia="en-US"/>
              </w:rPr>
              <w:t xml:space="preserve">Составление и решение ситуационных  задач; </w:t>
            </w:r>
          </w:p>
        </w:tc>
        <w:tc>
          <w:tcPr>
            <w:tcW w:w="993" w:type="dxa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F097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8D7FCD" w:rsidRPr="00EB7069" w:rsidRDefault="008D7FCD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8D7FCD" w:rsidRPr="00EB7069" w:rsidRDefault="00B3692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8D7FC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7FCD" w:rsidRPr="001A6D65" w:rsidTr="00176E1F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7"/>
          </w:tcPr>
          <w:p w:rsidR="008D7FCD" w:rsidRPr="00EB7069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609" w:type="dxa"/>
            <w:gridSpan w:val="11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Исследование текстов для выявления существенных признаков синтаксических понятий,</w:t>
            </w:r>
            <w:r w:rsidRPr="00EB7069">
              <w:rPr>
                <w:sz w:val="20"/>
                <w:szCs w:val="20"/>
              </w:rPr>
              <w:t xml:space="preserve"> освоения основных научных положений о синтаксическом уровне современной системы русского языка, ее нормах и тенденциях развития. Наблюдение над существенными признаками словосочетания. Особенности употребления словосочетаний.</w:t>
            </w:r>
          </w:p>
          <w:p w:rsidR="008D7FCD" w:rsidRPr="00EB7069" w:rsidRDefault="00A603E2" w:rsidP="00A603E2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993" w:type="dxa"/>
          </w:tcPr>
          <w:p w:rsidR="008D7FCD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A603E2" w:rsidP="00A603E2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F097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D7FCD" w:rsidRPr="001A6D65" w:rsidTr="00176E1F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8D7FCD" w:rsidRPr="00EB7069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622" w:type="dxa"/>
            <w:gridSpan w:val="12"/>
          </w:tcPr>
          <w:p w:rsidR="008D7FCD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002B">
              <w:rPr>
                <w:rFonts w:ascii="Times New Roman" w:hAnsi="Times New Roman"/>
                <w:b/>
                <w:sz w:val="20"/>
                <w:szCs w:val="20"/>
              </w:rPr>
              <w:t>Наблюдение над существенными признаками простого и сложного предложения</w:t>
            </w:r>
            <w:r w:rsidRPr="00EB7069">
              <w:rPr>
                <w:rFonts w:ascii="Times New Roman" w:hAnsi="Times New Roman"/>
                <w:sz w:val="20"/>
                <w:szCs w:val="20"/>
              </w:rPr>
              <w:t>; использование способа анализа структуры и семантики простого и сложного предложения. Анализ роли разных типов простых и сложных предложений в текстообразовании</w:t>
            </w:r>
            <w:r w:rsidR="004E00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002B" w:rsidRPr="00EB7069" w:rsidRDefault="004E002B" w:rsidP="004E002B">
            <w:pPr>
              <w:jc w:val="both"/>
              <w:rPr>
                <w:sz w:val="20"/>
                <w:szCs w:val="20"/>
              </w:rPr>
            </w:pPr>
            <w:r w:rsidRPr="004E002B">
              <w:rPr>
                <w:sz w:val="20"/>
                <w:szCs w:val="20"/>
              </w:rPr>
              <w:t>Анализ ошибок и недочетов в построении</w:t>
            </w:r>
            <w:r w:rsidRPr="00EB7069">
              <w:rPr>
                <w:sz w:val="20"/>
                <w:szCs w:val="20"/>
              </w:rPr>
              <w:t xml:space="preserve"> простого (сложного) предложения.</w:t>
            </w:r>
          </w:p>
          <w:p w:rsidR="004E002B" w:rsidRPr="004E002B" w:rsidRDefault="004E002B" w:rsidP="004E002B">
            <w:r w:rsidRPr="00EB7069">
              <w:rPr>
                <w:sz w:val="20"/>
                <w:szCs w:val="20"/>
              </w:rPr>
              <w:t>Составление схем простых и сложных предложений и составление предложений по схемам.</w:t>
            </w:r>
          </w:p>
        </w:tc>
        <w:tc>
          <w:tcPr>
            <w:tcW w:w="993" w:type="dxa"/>
          </w:tcPr>
          <w:p w:rsidR="008D7FCD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650A47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sz w:val="20"/>
                <w:szCs w:val="20"/>
              </w:rPr>
              <w:t>Разноаспектный анализ текста</w:t>
            </w:r>
          </w:p>
        </w:tc>
        <w:tc>
          <w:tcPr>
            <w:tcW w:w="993" w:type="dxa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F097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176E1F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gridSpan w:val="6"/>
          </w:tcPr>
          <w:p w:rsidR="008D7FCD" w:rsidRPr="00EB7069" w:rsidRDefault="00A603E2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12"/>
          </w:tcPr>
          <w:p w:rsidR="00A603E2" w:rsidRPr="002F4655" w:rsidRDefault="00A603E2" w:rsidP="00A603E2">
            <w:pPr>
              <w:jc w:val="both"/>
              <w:rPr>
                <w:b/>
                <w:sz w:val="20"/>
                <w:szCs w:val="20"/>
              </w:rPr>
            </w:pPr>
            <w:r w:rsidRPr="002F4655">
              <w:rPr>
                <w:b/>
                <w:sz w:val="20"/>
                <w:szCs w:val="20"/>
              </w:rPr>
              <w:t>Сопоставление устной и письменной речи.</w:t>
            </w:r>
          </w:p>
          <w:p w:rsidR="008D7FCD" w:rsidRPr="00EB7069" w:rsidRDefault="00A603E2" w:rsidP="00A603E2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Наблюдение над функционированием правил пунктуации в образцах письменных текстов. Упражнения по синтаксической синонимии: двусоставное/односоставное предложение, предложение с обособленными определениями и обстоятельствами /сложноподчиненное предложение с придаточными определительными и обстоятельственными и др.</w:t>
            </w:r>
            <w:r w:rsidR="004E002B" w:rsidRPr="004E002B">
              <w:rPr>
                <w:rFonts w:ascii="Times New Roman" w:hAnsi="Times New Roman"/>
                <w:sz w:val="20"/>
                <w:szCs w:val="20"/>
              </w:rPr>
              <w:t>Составление связного высказывания</w:t>
            </w:r>
            <w:r w:rsidR="004E002B" w:rsidRPr="00EB7069">
              <w:rPr>
                <w:rFonts w:ascii="Times New Roman" w:hAnsi="Times New Roman"/>
                <w:sz w:val="20"/>
                <w:szCs w:val="20"/>
              </w:rPr>
              <w:t>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предложения.</w:t>
            </w:r>
            <w:r w:rsidR="002F4655" w:rsidRPr="003B5B8B">
              <w:rPr>
                <w:sz w:val="20"/>
                <w:szCs w:val="20"/>
              </w:rPr>
              <w:t>./</w:t>
            </w:r>
            <w:r w:rsidR="002F4655" w:rsidRPr="003B5B8B">
              <w:rPr>
                <w:color w:val="262626"/>
                <w:sz w:val="20"/>
                <w:szCs w:val="20"/>
              </w:rPr>
              <w:t xml:space="preserve">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</w:t>
            </w:r>
            <w:r w:rsidR="002F4655">
              <w:rPr>
                <w:color w:val="262626"/>
                <w:sz w:val="20"/>
                <w:szCs w:val="20"/>
              </w:rPr>
              <w:t xml:space="preserve"> речевому самосовершенствованию.</w:t>
            </w:r>
          </w:p>
        </w:tc>
        <w:tc>
          <w:tcPr>
            <w:tcW w:w="993" w:type="dxa"/>
          </w:tcPr>
          <w:p w:rsidR="008D7FCD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194005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B7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D7FCD" w:rsidRPr="001A6D65" w:rsidTr="0001573C">
        <w:trPr>
          <w:cantSplit/>
          <w:trHeight w:val="192"/>
        </w:trPr>
        <w:tc>
          <w:tcPr>
            <w:tcW w:w="2799" w:type="dxa"/>
            <w:vMerge/>
          </w:tcPr>
          <w:p w:rsidR="008D7FCD" w:rsidRPr="00EB7069" w:rsidRDefault="008D7FCD" w:rsidP="00650A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A603E2" w:rsidRPr="00EB7069" w:rsidRDefault="00A603E2" w:rsidP="00A603E2">
            <w:pPr>
              <w:jc w:val="both"/>
              <w:rPr>
                <w:sz w:val="20"/>
                <w:szCs w:val="20"/>
              </w:rPr>
            </w:pPr>
            <w:r w:rsidRPr="00EB706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8D7FCD" w:rsidRPr="00EB7069" w:rsidRDefault="00A603E2" w:rsidP="00A603E2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sz w:val="20"/>
                <w:szCs w:val="20"/>
              </w:rPr>
              <w:t>Комплексный анализ текстов.</w:t>
            </w:r>
          </w:p>
        </w:tc>
        <w:tc>
          <w:tcPr>
            <w:tcW w:w="993" w:type="dxa"/>
          </w:tcPr>
          <w:p w:rsidR="008D7FCD" w:rsidRPr="00EB7069" w:rsidRDefault="00194005" w:rsidP="0001573C">
            <w:pPr>
              <w:pStyle w:val="af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D7FCD" w:rsidRPr="00EB7069" w:rsidRDefault="00FF097E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47437" w:rsidRPr="001A6D65" w:rsidTr="008D7FCD">
        <w:trPr>
          <w:cantSplit/>
          <w:trHeight w:val="20"/>
        </w:trPr>
        <w:tc>
          <w:tcPr>
            <w:tcW w:w="2799" w:type="dxa"/>
            <w:tcBorders>
              <w:top w:val="nil"/>
            </w:tcBorders>
          </w:tcPr>
          <w:p w:rsidR="00D47437" w:rsidRPr="00EB7069" w:rsidRDefault="00D47437" w:rsidP="004A0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18"/>
          </w:tcPr>
          <w:p w:rsidR="00D47437" w:rsidRPr="00EB7069" w:rsidRDefault="00D47437" w:rsidP="003D21A3">
            <w:pPr>
              <w:pStyle w:val="af7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D47437" w:rsidRPr="00EB7069" w:rsidRDefault="00D47437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D47437" w:rsidRPr="00EB7069" w:rsidRDefault="00D47437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F6C6D" w:rsidRPr="001A6D65" w:rsidTr="00BF4755">
        <w:trPr>
          <w:cantSplit/>
          <w:trHeight w:val="20"/>
        </w:trPr>
        <w:tc>
          <w:tcPr>
            <w:tcW w:w="12011" w:type="dxa"/>
            <w:gridSpan w:val="19"/>
          </w:tcPr>
          <w:p w:rsidR="004F6C6D" w:rsidRPr="00EB7069" w:rsidRDefault="004F6C6D" w:rsidP="00F72321">
            <w:pPr>
              <w:pStyle w:val="af7"/>
              <w:tabs>
                <w:tab w:val="left" w:pos="3615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="00F72321" w:rsidRPr="00EB706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чебная нагрузка</w:t>
            </w:r>
            <w:r w:rsidR="00F72321"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r w:rsidR="00F72321" w:rsidRPr="00EB7069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4F6C6D" w:rsidRPr="00EB7069" w:rsidRDefault="0019400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504" w:type="dxa"/>
            <w:shd w:val="clear" w:color="auto" w:fill="auto"/>
          </w:tcPr>
          <w:p w:rsidR="004F6C6D" w:rsidRPr="00EB7069" w:rsidRDefault="004F6C6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F6C6D" w:rsidRPr="001A6D65" w:rsidTr="00BF4755">
        <w:trPr>
          <w:cantSplit/>
          <w:trHeight w:val="20"/>
        </w:trPr>
        <w:tc>
          <w:tcPr>
            <w:tcW w:w="12011" w:type="dxa"/>
            <w:gridSpan w:val="19"/>
          </w:tcPr>
          <w:p w:rsidR="004F6C6D" w:rsidRPr="00EB7069" w:rsidRDefault="004F6C6D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EB7069">
              <w:rPr>
                <w:rFonts w:ascii="Times New Roman" w:hAnsi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4F6C6D" w:rsidRPr="00EB7069" w:rsidRDefault="0019400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 xml:space="preserve">  57</w:t>
            </w:r>
          </w:p>
        </w:tc>
        <w:tc>
          <w:tcPr>
            <w:tcW w:w="1504" w:type="dxa"/>
            <w:shd w:val="clear" w:color="auto" w:fill="auto"/>
          </w:tcPr>
          <w:p w:rsidR="004F6C6D" w:rsidRPr="00EB7069" w:rsidRDefault="004F6C6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F6C6D" w:rsidRPr="001A6D65" w:rsidTr="00BF4755">
        <w:trPr>
          <w:cantSplit/>
          <w:trHeight w:val="20"/>
        </w:trPr>
        <w:tc>
          <w:tcPr>
            <w:tcW w:w="12011" w:type="dxa"/>
            <w:gridSpan w:val="19"/>
          </w:tcPr>
          <w:p w:rsidR="004F6C6D" w:rsidRPr="00EB7069" w:rsidRDefault="004F6C6D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069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4F6C6D" w:rsidRPr="00EB7069" w:rsidRDefault="00194005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B7069">
              <w:rPr>
                <w:rFonts w:eastAsia="Calibri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504" w:type="dxa"/>
            <w:shd w:val="clear" w:color="auto" w:fill="auto"/>
          </w:tcPr>
          <w:p w:rsidR="004F6C6D" w:rsidRPr="00EB7069" w:rsidRDefault="004F6C6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9E554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194005" w:rsidRPr="00206B88" w:rsidRDefault="00194005" w:rsidP="00194005">
      <w:pPr>
        <w:pStyle w:val="1"/>
        <w:ind w:firstLine="0"/>
        <w:rPr>
          <w:b/>
        </w:rPr>
      </w:pPr>
      <w:r w:rsidRPr="00206B88">
        <w:rPr>
          <w:b/>
        </w:rPr>
        <w:lastRenderedPageBreak/>
        <w:t>2.3. Характеристика основных видов учебной деятельности студентов</w:t>
      </w:r>
    </w:p>
    <w:p w:rsidR="00194005" w:rsidRDefault="00194005" w:rsidP="00194005">
      <w:pPr>
        <w:pStyle w:val="1"/>
        <w:ind w:left="284" w:firstLine="0"/>
        <w:jc w:val="center"/>
        <w:rPr>
          <w:b/>
          <w:sz w:val="28"/>
          <w:szCs w:val="28"/>
        </w:rPr>
      </w:pPr>
    </w:p>
    <w:p w:rsidR="00194005" w:rsidRDefault="00194005" w:rsidP="0019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814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7"/>
        <w:gridCol w:w="5607"/>
      </w:tblGrid>
      <w:tr w:rsidR="00194005" w:rsidRPr="0004431E" w:rsidTr="0001573C">
        <w:trPr>
          <w:trHeight w:val="728"/>
        </w:trPr>
        <w:tc>
          <w:tcPr>
            <w:tcW w:w="4207" w:type="dxa"/>
          </w:tcPr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9246D8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 w:rsidRPr="009246D8">
              <w:t>Введение</w:t>
            </w: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Извлекать из разных источников   и преобразовывать информацию о языке как развивающемся явлении, о связи языка и культуры;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характеризовать на отдельных примерах взаимосвязь языка,  культуры и истории народа — носителя языка; анализировать пословицы и поговорки о русском языке;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составлять связное высказывание (сочинение-рассуждение)  в устной или письменной форме;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приводить примеры, которые доказывают, что изучение языка  позволяет лучше узнать историю и культуру страны;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определять тему, основную мысль текстов о роли русского  языка в жизни общества;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вычитывать разные виды информации; проводить языковой  разбор текстов; извлекать информацию из разных источников (таблиц, схем);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преобразовывать информацию; строить рассуждение о роли   русского языка в жизни человека.</w:t>
            </w:r>
          </w:p>
        </w:tc>
      </w:tr>
      <w:tr w:rsidR="00194005" w:rsidRPr="0004431E" w:rsidTr="0001573C">
        <w:trPr>
          <w:trHeight w:val="291"/>
        </w:trPr>
        <w:tc>
          <w:tcPr>
            <w:tcW w:w="4207" w:type="dxa"/>
          </w:tcPr>
          <w:p w:rsidR="00194005" w:rsidRPr="00990F1A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 w:rsidRPr="00990F1A">
              <w:t xml:space="preserve"> Тема 1</w:t>
            </w:r>
            <w:r>
              <w:t xml:space="preserve">. </w:t>
            </w:r>
            <w:r w:rsidRPr="00C2787D">
              <w:t>Язык и речь. Функциональные стили речи</w:t>
            </w: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Выразительно читать   текст, определять тему, функциональный тип речи, формулировать основную мысль художественных текстов;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вычитывать разные виды информации;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характеризовать средства и способы связи предложений в тексте;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выполнять лингвостилистический анализ текста; определять   авторскую позицию в тексте; высказывать свою точку зрения по проблеме текста;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характеризовать изобразительно-выразительные средства языка,   указывать их роль в идейно-художественном содержании текста;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составлять связное высказывание (сочинение) в устной и   письменной форме на основе проанализированных текстов; определять эмоциональный настрой текста;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подбирать примеры по темам, взятым из изучаемых художественных произведений;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194005" w:rsidRPr="00021ECB" w:rsidRDefault="00194005" w:rsidP="0001573C">
            <w:pPr>
              <w:jc w:val="both"/>
            </w:pPr>
            <w:r w:rsidRPr="00021ECB">
              <w:lastRenderedPageBreak/>
              <w:t>- исправлять речевые недостатки, редактировать текст;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анализировать и • сравнивать русский речевой этикет с речевым этикетом отдельных народов России и мира;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создавать устные и письменные высказывания разных стилей,   жанров и типов речи (отзыв, сообщение, доклад; интервью, репортаж, эссе; расписка, доверенность, заявление; рассказ, беседа, спор);</w:t>
            </w:r>
          </w:p>
          <w:p w:rsidR="00194005" w:rsidRPr="00BA7608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021ECB">
              <w:t>- подбирать тексты разных функциональных типов и стилей; 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990F1A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  <w:sz w:val="28"/>
                <w:szCs w:val="28"/>
              </w:rPr>
            </w:pPr>
            <w:r>
              <w:lastRenderedPageBreak/>
              <w:t>Тема 2.</w:t>
            </w:r>
            <w:r w:rsidRPr="009246D8">
              <w:t>Фонетика, орфоэпия, графика, орфография</w:t>
            </w: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194005" w:rsidRPr="00021ECB" w:rsidRDefault="00194005" w:rsidP="0001573C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извлекать необходимую информацию из мультимедийных  орфоэпических словарей и справочников; использовать ее в различных видах деятельности;</w:t>
            </w:r>
          </w:p>
          <w:p w:rsidR="00194005" w:rsidRPr="00021ECB" w:rsidRDefault="00194005" w:rsidP="0001573C">
            <w:pPr>
              <w:jc w:val="both"/>
            </w:pPr>
            <w:r w:rsidRPr="00021ECB">
              <w:t xml:space="preserve">- строить рассуждения с целью анализа проделанной работы;  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извлекать необходимую информацию из орфоэпических словарей и справочников; опознавать основные выразительныесредства фонетики (звукопись);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 xml:space="preserve">Тема 3. </w:t>
            </w:r>
            <w:r w:rsidRPr="009246D8">
              <w:t>Лексикология и фразеология</w:t>
            </w: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Аргументировать  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объяснять 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867B69" w:rsidRDefault="00194005" w:rsidP="0001573C">
            <w:pPr>
              <w:jc w:val="both"/>
              <w:rPr>
                <w:b/>
              </w:rPr>
            </w:pPr>
            <w:r>
              <w:t>Тема 4.</w:t>
            </w:r>
            <w:r w:rsidRPr="009246D8">
              <w:t>Морфемика, словообразование, орфография</w:t>
            </w:r>
          </w:p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Опознавать, наблюдать изучаемое языковое явление, извлекать его из текста;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морфемный, словообразовательный, этимологический, орфографический анализ;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характеризовать  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опознавать   основные выразительные средства словообразования в художественной речи и оценивать их;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извлекать   необходимую информацию из морфемных, словообразовательных и этимологических словарей и справочников, в том числе мультимедийных;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 xml:space="preserve">- использовать  этимологическую справку для </w:t>
            </w:r>
            <w:r w:rsidRPr="00021ECB">
              <w:lastRenderedPageBreak/>
              <w:t>объяснения правописания и лексического значения слова.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867B69" w:rsidRDefault="00194005" w:rsidP="0001573C">
            <w:pPr>
              <w:jc w:val="both"/>
              <w:rPr>
                <w:b/>
              </w:rPr>
            </w:pPr>
            <w:r>
              <w:lastRenderedPageBreak/>
              <w:t xml:space="preserve">Тема 5. </w:t>
            </w:r>
            <w:r w:rsidRPr="009246D8">
              <w:t>Морфология и орфография</w:t>
            </w:r>
          </w:p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Опознавать, наблюдать изучаемое языковое явление, извлекать его из текста, анализировать с точки зрения текстообразующей роли;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морфологический, орфографический, пунктуационный анализ;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 строить рассуждения с целью анализа проделанной работы;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операции синтеза и анализа с целью обобщенияпризнаков,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пунктограмм;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извлекать 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текстообразовании.</w:t>
            </w:r>
          </w:p>
        </w:tc>
      </w:tr>
      <w:tr w:rsidR="00194005" w:rsidRPr="0004431E" w:rsidTr="0001573C">
        <w:trPr>
          <w:trHeight w:val="278"/>
        </w:trPr>
        <w:tc>
          <w:tcPr>
            <w:tcW w:w="4207" w:type="dxa"/>
          </w:tcPr>
          <w:p w:rsidR="00194005" w:rsidRPr="009246D8" w:rsidRDefault="00194005" w:rsidP="0001573C">
            <w:pPr>
              <w:jc w:val="both"/>
            </w:pPr>
            <w:r>
              <w:t xml:space="preserve">Тема 6. </w:t>
            </w:r>
            <w:r w:rsidRPr="009246D8">
              <w:t xml:space="preserve">Синтаксис и пунктуация </w:t>
            </w:r>
          </w:p>
          <w:p w:rsidR="00194005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</w:p>
        </w:tc>
        <w:tc>
          <w:tcPr>
            <w:tcW w:w="5607" w:type="dxa"/>
          </w:tcPr>
          <w:p w:rsidR="00194005" w:rsidRPr="00021ECB" w:rsidRDefault="00194005" w:rsidP="0001573C">
            <w:pPr>
              <w:jc w:val="both"/>
            </w:pPr>
            <w:r w:rsidRPr="00021ECB">
              <w:t>- Опознавать, наблюдать изучаемое языковое явление, извлекать его из текста, анализировать с точки зрения текстообразующей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:rsidR="00194005" w:rsidRPr="00021ECB" w:rsidRDefault="00194005" w:rsidP="0001573C">
            <w:pPr>
              <w:jc w:val="both"/>
            </w:pPr>
            <w:r w:rsidRPr="00021ECB">
              <w:t xml:space="preserve">- комментировать ответы товарищей; 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пунктограмм; составлять синтаксические конструкции (словосочетания,  предложения) по опорным словам, схемам, заданным темам, соблюдая основные синтаксические нормы;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94005" w:rsidRPr="00021ECB" w:rsidRDefault="00194005" w:rsidP="0001573C">
            <w:pPr>
              <w:jc w:val="both"/>
            </w:pPr>
            <w:r w:rsidRPr="00021ECB">
              <w:lastRenderedPageBreak/>
              <w:t>- определять роль синтаксических конструкций в текстообразовании; находить в тексте стилистические фигуры;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извлекать  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производить синонимическую замену синтаксических конструкций;</w:t>
            </w:r>
          </w:p>
          <w:p w:rsidR="00194005" w:rsidRPr="00021ECB" w:rsidRDefault="00194005" w:rsidP="0001573C">
            <w:pPr>
              <w:jc w:val="both"/>
            </w:pPr>
            <w:r w:rsidRPr="00021ECB">
              <w:t>- составлять монологическое высказывание на лингвистическую  тему в устной или письменной форме;</w:t>
            </w:r>
          </w:p>
          <w:p w:rsidR="00194005" w:rsidRPr="0004431E" w:rsidRDefault="00194005" w:rsidP="0001573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</w:tr>
    </w:tbl>
    <w:p w:rsidR="00194005" w:rsidRPr="00A20A8B" w:rsidRDefault="00194005" w:rsidP="00194005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CC3607">
        <w:rPr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194005" w:rsidRPr="00D7091A" w:rsidRDefault="00194005" w:rsidP="00194005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94005" w:rsidRDefault="00194005" w:rsidP="0019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bCs/>
          <w:color w:val="000000"/>
          <w:sz w:val="28"/>
          <w:szCs w:val="28"/>
        </w:rPr>
        <w:t xml:space="preserve">          Освоение программы учебной дисциплины РУССКИЙ ЯЗЫК И ЛИТЕРАТУРА. РУССКИЙ ЯЗЫК   предполагает наличие </w:t>
      </w:r>
      <w:r w:rsidRPr="004C265F">
        <w:rPr>
          <w:color w:val="000000"/>
          <w:sz w:val="28"/>
          <w:szCs w:val="28"/>
        </w:rPr>
        <w:t>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194005" w:rsidRPr="004C265F" w:rsidRDefault="00194005" w:rsidP="00194005">
      <w:pPr>
        <w:tabs>
          <w:tab w:val="right" w:pos="142"/>
        </w:tabs>
        <w:ind w:left="-567" w:firstLine="708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Помещение кабинета 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 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           В кабинете имеется мультимедийное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           В состав учебно-методического и материально-технического обеспечения программы учебной дисциплины «Русский язык и литература. Русский язык» входят: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- многофункциональный комплекс преподавателя; 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- наглядные пособия (комплекты учебных таблиц, плакатов, портретов выдающихся ученых, поэтов, писателей и др.);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- информационно-коммуникативные средства; 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- экранно-звуковые пособия; 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- библиотечный фонд. 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 xml:space="preserve">         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</w:t>
      </w:r>
      <w:r w:rsidRPr="004C265F">
        <w:rPr>
          <w:color w:val="000000"/>
          <w:sz w:val="28"/>
          <w:szCs w:val="28"/>
        </w:rPr>
        <w:lastRenderedPageBreak/>
        <w:t>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Библиотечный фонд дополнен энциклопедиями, справочниками, научно-популярной литературой по вопросам языкознания и др.</w:t>
      </w:r>
    </w:p>
    <w:p w:rsidR="00194005" w:rsidRPr="004C265F" w:rsidRDefault="00194005" w:rsidP="00194005">
      <w:pPr>
        <w:tabs>
          <w:tab w:val="right" w:pos="142"/>
        </w:tabs>
        <w:ind w:left="-567"/>
        <w:jc w:val="both"/>
        <w:rPr>
          <w:color w:val="000000"/>
          <w:sz w:val="28"/>
          <w:szCs w:val="28"/>
        </w:rPr>
      </w:pPr>
      <w:r w:rsidRPr="004C265F">
        <w:rPr>
          <w:color w:val="000000"/>
          <w:sz w:val="28"/>
          <w:szCs w:val="28"/>
        </w:rPr>
        <w:t>Письмо Министерство образования и науки РФ от 24 ноября 2011 г. № МД-1552/03 «Об оснащении общеобразовательных учреждений учебным и учебно-лабораторным оборудованием».</w:t>
      </w:r>
    </w:p>
    <w:p w:rsidR="00194005" w:rsidRPr="004C265F" w:rsidRDefault="00194005" w:rsidP="00194005">
      <w:pPr>
        <w:tabs>
          <w:tab w:val="righ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bCs/>
          <w:color w:val="000000"/>
          <w:sz w:val="28"/>
          <w:szCs w:val="28"/>
        </w:rPr>
      </w:pPr>
    </w:p>
    <w:p w:rsidR="003A40E0" w:rsidRDefault="003A40E0" w:rsidP="00612C0D">
      <w:pPr>
        <w:tabs>
          <w:tab w:val="righ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1156F" w:rsidRDefault="0011156F" w:rsidP="0011156F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CC3607">
        <w:rPr>
          <w:b/>
          <w:caps/>
          <w:sz w:val="28"/>
          <w:szCs w:val="28"/>
        </w:rPr>
        <w:t>рекомендуемая литература</w:t>
      </w:r>
    </w:p>
    <w:p w:rsidR="0011156F" w:rsidRDefault="0011156F" w:rsidP="0011156F">
      <w:pPr>
        <w:pStyle w:val="1"/>
        <w:rPr>
          <w:b/>
          <w:caps/>
          <w:sz w:val="28"/>
          <w:szCs w:val="28"/>
        </w:rPr>
      </w:pPr>
    </w:p>
    <w:p w:rsidR="0011156F" w:rsidRPr="004C265F" w:rsidRDefault="0011156F" w:rsidP="0011156F">
      <w:pPr>
        <w:tabs>
          <w:tab w:val="righ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4C265F">
        <w:rPr>
          <w:bCs/>
          <w:sz w:val="28"/>
          <w:szCs w:val="28"/>
        </w:rPr>
        <w:t>Для студентов:</w:t>
      </w:r>
    </w:p>
    <w:p w:rsidR="0011156F" w:rsidRPr="004C265F" w:rsidRDefault="0011156F" w:rsidP="0011156F">
      <w:pPr>
        <w:numPr>
          <w:ilvl w:val="0"/>
          <w:numId w:val="20"/>
        </w:numPr>
        <w:tabs>
          <w:tab w:val="right" w:pos="142"/>
        </w:tabs>
        <w:ind w:left="142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Воителева Т.М. Русский язык и литература. Русский язык (базовый уровень): учебник для 10 класса общеобразовательной </w:t>
      </w:r>
      <w:r>
        <w:rPr>
          <w:sz w:val="28"/>
          <w:szCs w:val="28"/>
        </w:rPr>
        <w:t>школы. — М., 2018</w:t>
      </w:r>
      <w:r w:rsidRPr="004C265F">
        <w:rPr>
          <w:sz w:val="28"/>
          <w:szCs w:val="28"/>
        </w:rPr>
        <w:t>.</w:t>
      </w:r>
    </w:p>
    <w:p w:rsidR="0011156F" w:rsidRPr="004C265F" w:rsidRDefault="0011156F" w:rsidP="0011156F">
      <w:pPr>
        <w:numPr>
          <w:ilvl w:val="0"/>
          <w:numId w:val="20"/>
        </w:numPr>
        <w:tabs>
          <w:tab w:val="right" w:pos="142"/>
        </w:tabs>
        <w:ind w:left="142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Воителева Т.М. Русский язык и литература. Русский язык (базовый уровень): учебник для 11 класса общео</w:t>
      </w:r>
      <w:r>
        <w:rPr>
          <w:sz w:val="28"/>
          <w:szCs w:val="28"/>
        </w:rPr>
        <w:t>бразовательной школы. — М., 2018</w:t>
      </w:r>
      <w:r w:rsidRPr="004C265F">
        <w:rPr>
          <w:sz w:val="28"/>
          <w:szCs w:val="28"/>
        </w:rPr>
        <w:t>.</w:t>
      </w:r>
    </w:p>
    <w:p w:rsidR="0011156F" w:rsidRPr="004C1C2C" w:rsidRDefault="0011156F" w:rsidP="0011156F">
      <w:pPr>
        <w:tabs>
          <w:tab w:val="right" w:pos="142"/>
        </w:tabs>
        <w:ind w:left="142"/>
        <w:jc w:val="both"/>
        <w:rPr>
          <w:i/>
          <w:sz w:val="28"/>
          <w:szCs w:val="28"/>
        </w:rPr>
      </w:pPr>
    </w:p>
    <w:p w:rsidR="0011156F" w:rsidRPr="004C265F" w:rsidRDefault="0011156F" w:rsidP="0011156F">
      <w:pPr>
        <w:tabs>
          <w:tab w:val="righ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</w:p>
    <w:p w:rsidR="0011156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1A7B8F">
        <w:rPr>
          <w:sz w:val="28"/>
          <w:szCs w:val="28"/>
        </w:rPr>
        <w:t>Для преподавателей:</w:t>
      </w:r>
    </w:p>
    <w:p w:rsidR="0011156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Дейкина А.Д., Журавлева Л.И., Пахнова Т.М.  Практикум по русскому языку. Пунктуация. – М., 2004.</w:t>
      </w:r>
    </w:p>
    <w:p w:rsidR="0011156F" w:rsidRPr="001A7B8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Розенталь Д.Э.</w:t>
      </w:r>
      <w:r>
        <w:rPr>
          <w:sz w:val="28"/>
          <w:szCs w:val="28"/>
        </w:rPr>
        <w:t>, Голуб И.Б.  Русский язык. Орфография и пунктуация. – М., 2002.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Н.В., Дмитриева А.П., Золотарева И.В.  Поурочные разработки по русскому языку. 11 класс. – М., 2005. 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</w:p>
    <w:p w:rsidR="0011156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301BE0">
        <w:rPr>
          <w:sz w:val="28"/>
          <w:szCs w:val="28"/>
        </w:rPr>
        <w:t>Словари:</w:t>
      </w:r>
    </w:p>
    <w:p w:rsidR="0011156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Тихонов А.Н. Орфографический словарь русского языка. – М., 2006.</w:t>
      </w:r>
    </w:p>
    <w:p w:rsidR="0011156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Тихонов А.Н. Школьный словообразовательный словарь русского языка. – М., 2001.</w:t>
      </w:r>
    </w:p>
    <w:p w:rsidR="0011156F" w:rsidRPr="00D7794A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Розенталь Д.Э.</w:t>
      </w:r>
      <w:r>
        <w:rPr>
          <w:sz w:val="28"/>
          <w:szCs w:val="28"/>
        </w:rPr>
        <w:t>Справочник по правописанию и литературной правке. – М., 2005.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Горбачевич К.С. Словарь трудностей современного русского языка. — СПб., 2003.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Ожегов С.И. Словарь русского языка. Около 60 000 слов и фразеологических выражений. — 25-е изд., испр. и доп. /под общ. ред. Л.И.Скворцова. — М., 2006.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Розенталь Д.Э., Краснянский В.В. Фразеологический словарь русского языка. — М., 2011.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Ушаков Д.Н., Крючков С.Е. Орфографический словарь. — М., 2006.</w:t>
      </w:r>
    </w:p>
    <w:p w:rsidR="0011156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Через дефис, слитно или раздельно?: словарь-справочник русского языка / сост. В.В.Бурцева. — М., 2006.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Горшков А.И. Русская словесность. От слова к словесности. 10—11 классы: учебник для общеобразовательных учреждений. — М., 2015.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Львова С.И. Таблицы по русскому языку. — М., 2015.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Пахнова Т.М. Готовимся к устному и письменному экзамену по русскому языку. — М., 2015.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Интернет-ресурсы: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www.eor.it.ru/eor (учебный портал по использованию ЭОР).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www.ruscorpora.ru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www.russkiyjazik.ru (энциклопедия «Языкознание»).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www.etymolog.ruslang.ru (Этимология и история русского языка).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www.rus.1september.ru (электронная версия газеты «Русский язык»). Сайт для учителей «Я иду на урок русского языка».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www.Ucheba.com (Образовательный портал «Учеба»: «Уроки» (www.uroki.ru)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www.metodiki.ru (Методики).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www.posobie.ru (Пособия).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www.prosv.ru/umk/konkurs/info.aspx?ob_no=12267 (Работы победителей конкурса «Учитель — учителю» издательства «Просвещение»).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www.spravka.gramota.ru (Справочная служба русского языка).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www.slovari.ru/dictsearch (Словари. ру).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www.gramota.ru/class/coach/tbgramota (Учебник грамоты).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www.gramota.ru (Справочная служба).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www.gramma.ru/EXM (Экзамены. Нормативные документы).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Учебное издание: 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Воителева Татьяна Михайловна Примерная программа общеобразовательной учебной дисциплины «Русский язык и литература. Русский язык» для профессиональных образовательных организаций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Редактор Г.Е.Конопля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Компьютерная верстка: Р.Ю.Волкова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Корректор Е.В.Кудряшова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>Изд. № 101117378. Подписано в печать 29.07.2015. Формат 60×90/8. Усл. печ. л. 2,6.</w:t>
      </w:r>
    </w:p>
    <w:p w:rsidR="0011156F" w:rsidRPr="004C265F" w:rsidRDefault="0011156F" w:rsidP="0011156F">
      <w:pPr>
        <w:tabs>
          <w:tab w:val="right" w:pos="142"/>
        </w:tabs>
        <w:ind w:left="-567"/>
        <w:jc w:val="both"/>
        <w:rPr>
          <w:sz w:val="28"/>
          <w:szCs w:val="28"/>
        </w:rPr>
      </w:pPr>
      <w:r w:rsidRPr="004C265F">
        <w:rPr>
          <w:sz w:val="28"/>
          <w:szCs w:val="28"/>
        </w:rPr>
        <w:t xml:space="preserve">ООО «Издательский центр «Академия». </w:t>
      </w:r>
      <w:hyperlink r:id="rId10" w:history="1">
        <w:r w:rsidRPr="004C265F">
          <w:rPr>
            <w:rStyle w:val="af6"/>
            <w:sz w:val="28"/>
            <w:szCs w:val="28"/>
          </w:rPr>
          <w:t>www.academia-moscow.ru</w:t>
        </w:r>
      </w:hyperlink>
      <w:r w:rsidRPr="004C265F">
        <w:rPr>
          <w:sz w:val="28"/>
          <w:szCs w:val="28"/>
        </w:rPr>
        <w:t xml:space="preserve"> 129085, Москва, пр-т Мира, 101В, стр. 1. Тел./факс: (495) 648-0507, 616-00-29.</w:t>
      </w:r>
    </w:p>
    <w:p w:rsidR="0011156F" w:rsidRPr="00194005" w:rsidRDefault="0011156F" w:rsidP="0011156F"/>
    <w:p w:rsidR="001B26F1" w:rsidRPr="005C1794" w:rsidRDefault="001B26F1" w:rsidP="003949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sectPr w:rsidR="001B26F1" w:rsidRPr="005C1794" w:rsidSect="009E554E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54" w:rsidRDefault="002B3954">
      <w:r>
        <w:separator/>
      </w:r>
    </w:p>
  </w:endnote>
  <w:endnote w:type="continuationSeparator" w:id="1">
    <w:p w:rsidR="002B3954" w:rsidRDefault="002B3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E5" w:rsidRDefault="00CE4529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5DE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C5DE5" w:rsidRDefault="009C5DE5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E5" w:rsidRDefault="00CE4529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5DE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E47D0">
      <w:rPr>
        <w:rStyle w:val="af0"/>
        <w:noProof/>
      </w:rPr>
      <w:t>18</w:t>
    </w:r>
    <w:r>
      <w:rPr>
        <w:rStyle w:val="af0"/>
      </w:rPr>
      <w:fldChar w:fldCharType="end"/>
    </w:r>
  </w:p>
  <w:p w:rsidR="009C5DE5" w:rsidRDefault="009C5DE5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54" w:rsidRDefault="002B3954">
      <w:r>
        <w:separator/>
      </w:r>
    </w:p>
  </w:footnote>
  <w:footnote w:type="continuationSeparator" w:id="1">
    <w:p w:rsidR="002B3954" w:rsidRDefault="002B3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8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F5F89"/>
    <w:multiLevelType w:val="hybridMultilevel"/>
    <w:tmpl w:val="88C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3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B779ED"/>
    <w:multiLevelType w:val="multilevel"/>
    <w:tmpl w:val="BD80504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7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10"/>
  </w:num>
  <w:num w:numId="14">
    <w:abstractNumId w:val="8"/>
  </w:num>
  <w:num w:numId="15">
    <w:abstractNumId w:val="17"/>
  </w:num>
  <w:num w:numId="16">
    <w:abstractNumId w:val="0"/>
  </w:num>
  <w:num w:numId="17">
    <w:abstractNumId w:val="6"/>
  </w:num>
  <w:num w:numId="18">
    <w:abstractNumId w:val="18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08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05454"/>
    <w:rsid w:val="0000546E"/>
    <w:rsid w:val="00010B1D"/>
    <w:rsid w:val="000132C8"/>
    <w:rsid w:val="00013A54"/>
    <w:rsid w:val="000149FB"/>
    <w:rsid w:val="0001573C"/>
    <w:rsid w:val="00016A8E"/>
    <w:rsid w:val="00030102"/>
    <w:rsid w:val="00031212"/>
    <w:rsid w:val="00033BD9"/>
    <w:rsid w:val="000376A1"/>
    <w:rsid w:val="00040E09"/>
    <w:rsid w:val="0004431E"/>
    <w:rsid w:val="000459CD"/>
    <w:rsid w:val="00046A9B"/>
    <w:rsid w:val="000473FC"/>
    <w:rsid w:val="0004786A"/>
    <w:rsid w:val="00050432"/>
    <w:rsid w:val="00054EE2"/>
    <w:rsid w:val="00060370"/>
    <w:rsid w:val="0006135B"/>
    <w:rsid w:val="00061F62"/>
    <w:rsid w:val="00064D79"/>
    <w:rsid w:val="00070860"/>
    <w:rsid w:val="000711D1"/>
    <w:rsid w:val="00074CF0"/>
    <w:rsid w:val="00076B0C"/>
    <w:rsid w:val="00077E6E"/>
    <w:rsid w:val="0008156B"/>
    <w:rsid w:val="00082257"/>
    <w:rsid w:val="000836D4"/>
    <w:rsid w:val="0008446C"/>
    <w:rsid w:val="00084585"/>
    <w:rsid w:val="00084AFB"/>
    <w:rsid w:val="00086FAF"/>
    <w:rsid w:val="00090721"/>
    <w:rsid w:val="00093C9F"/>
    <w:rsid w:val="000948D6"/>
    <w:rsid w:val="00095D75"/>
    <w:rsid w:val="000A131B"/>
    <w:rsid w:val="000A28F1"/>
    <w:rsid w:val="000B3479"/>
    <w:rsid w:val="000B4CF4"/>
    <w:rsid w:val="000B7E75"/>
    <w:rsid w:val="000C3380"/>
    <w:rsid w:val="000D16F6"/>
    <w:rsid w:val="000D1C53"/>
    <w:rsid w:val="000D5CDF"/>
    <w:rsid w:val="000E0275"/>
    <w:rsid w:val="000E3913"/>
    <w:rsid w:val="000E3F39"/>
    <w:rsid w:val="000F370D"/>
    <w:rsid w:val="000F5D12"/>
    <w:rsid w:val="000F66E7"/>
    <w:rsid w:val="000F74B1"/>
    <w:rsid w:val="00103D41"/>
    <w:rsid w:val="00106480"/>
    <w:rsid w:val="00107B01"/>
    <w:rsid w:val="00111261"/>
    <w:rsid w:val="0011154A"/>
    <w:rsid w:val="0011156F"/>
    <w:rsid w:val="0011375E"/>
    <w:rsid w:val="001206C4"/>
    <w:rsid w:val="00122B60"/>
    <w:rsid w:val="001239AD"/>
    <w:rsid w:val="00125A56"/>
    <w:rsid w:val="001269E9"/>
    <w:rsid w:val="00133DE2"/>
    <w:rsid w:val="00141124"/>
    <w:rsid w:val="001414B0"/>
    <w:rsid w:val="00142531"/>
    <w:rsid w:val="0014522E"/>
    <w:rsid w:val="00154E1F"/>
    <w:rsid w:val="001554F5"/>
    <w:rsid w:val="00156A26"/>
    <w:rsid w:val="001655B5"/>
    <w:rsid w:val="00165866"/>
    <w:rsid w:val="00172693"/>
    <w:rsid w:val="00172A6A"/>
    <w:rsid w:val="00173D0D"/>
    <w:rsid w:val="00176E1F"/>
    <w:rsid w:val="00177F39"/>
    <w:rsid w:val="001804CB"/>
    <w:rsid w:val="001833BF"/>
    <w:rsid w:val="001833D1"/>
    <w:rsid w:val="00185914"/>
    <w:rsid w:val="00186EA0"/>
    <w:rsid w:val="00191841"/>
    <w:rsid w:val="001933B4"/>
    <w:rsid w:val="00194005"/>
    <w:rsid w:val="001A14F3"/>
    <w:rsid w:val="001A4D12"/>
    <w:rsid w:val="001A5AD3"/>
    <w:rsid w:val="001A60B1"/>
    <w:rsid w:val="001A6D65"/>
    <w:rsid w:val="001B0330"/>
    <w:rsid w:val="001B052C"/>
    <w:rsid w:val="001B26F1"/>
    <w:rsid w:val="001B40C3"/>
    <w:rsid w:val="001C0BFC"/>
    <w:rsid w:val="001C0FCE"/>
    <w:rsid w:val="001C11D7"/>
    <w:rsid w:val="001C6B72"/>
    <w:rsid w:val="001D0E7B"/>
    <w:rsid w:val="001D2214"/>
    <w:rsid w:val="001D3451"/>
    <w:rsid w:val="001D4A00"/>
    <w:rsid w:val="001D5852"/>
    <w:rsid w:val="001E06DE"/>
    <w:rsid w:val="001E3C27"/>
    <w:rsid w:val="001E63BA"/>
    <w:rsid w:val="001E7128"/>
    <w:rsid w:val="001F3829"/>
    <w:rsid w:val="001F3F9C"/>
    <w:rsid w:val="001F7FED"/>
    <w:rsid w:val="00200B53"/>
    <w:rsid w:val="00200C04"/>
    <w:rsid w:val="00202D20"/>
    <w:rsid w:val="00203459"/>
    <w:rsid w:val="00203B30"/>
    <w:rsid w:val="00203DF7"/>
    <w:rsid w:val="00206C48"/>
    <w:rsid w:val="00211E37"/>
    <w:rsid w:val="00212AC3"/>
    <w:rsid w:val="00215F73"/>
    <w:rsid w:val="00220E9B"/>
    <w:rsid w:val="00221052"/>
    <w:rsid w:val="00222642"/>
    <w:rsid w:val="00224037"/>
    <w:rsid w:val="00237368"/>
    <w:rsid w:val="0024043C"/>
    <w:rsid w:val="00240F4B"/>
    <w:rsid w:val="0025010C"/>
    <w:rsid w:val="002505DC"/>
    <w:rsid w:val="0025436A"/>
    <w:rsid w:val="002553F8"/>
    <w:rsid w:val="002560EA"/>
    <w:rsid w:val="00260AAC"/>
    <w:rsid w:val="00263350"/>
    <w:rsid w:val="00265095"/>
    <w:rsid w:val="00265AFD"/>
    <w:rsid w:val="00270241"/>
    <w:rsid w:val="002714BB"/>
    <w:rsid w:val="0027351E"/>
    <w:rsid w:val="002739D2"/>
    <w:rsid w:val="002830A1"/>
    <w:rsid w:val="00285940"/>
    <w:rsid w:val="002869B6"/>
    <w:rsid w:val="00291F09"/>
    <w:rsid w:val="00291F32"/>
    <w:rsid w:val="00292544"/>
    <w:rsid w:val="002B3954"/>
    <w:rsid w:val="002B4C5E"/>
    <w:rsid w:val="002B65DB"/>
    <w:rsid w:val="002B71BD"/>
    <w:rsid w:val="002C03A9"/>
    <w:rsid w:val="002C16A4"/>
    <w:rsid w:val="002C387F"/>
    <w:rsid w:val="002C41F5"/>
    <w:rsid w:val="002C5116"/>
    <w:rsid w:val="002C6699"/>
    <w:rsid w:val="002D0793"/>
    <w:rsid w:val="002D3BD3"/>
    <w:rsid w:val="002D7024"/>
    <w:rsid w:val="002D70A1"/>
    <w:rsid w:val="002E2BAA"/>
    <w:rsid w:val="002F08EF"/>
    <w:rsid w:val="002F118B"/>
    <w:rsid w:val="002F1EDC"/>
    <w:rsid w:val="002F4655"/>
    <w:rsid w:val="003029BA"/>
    <w:rsid w:val="00305409"/>
    <w:rsid w:val="003100EE"/>
    <w:rsid w:val="003141CF"/>
    <w:rsid w:val="0031485D"/>
    <w:rsid w:val="00315D67"/>
    <w:rsid w:val="00322B37"/>
    <w:rsid w:val="00325CB3"/>
    <w:rsid w:val="003263DA"/>
    <w:rsid w:val="003275AB"/>
    <w:rsid w:val="00327686"/>
    <w:rsid w:val="00335EF5"/>
    <w:rsid w:val="00337D74"/>
    <w:rsid w:val="003407B7"/>
    <w:rsid w:val="00344008"/>
    <w:rsid w:val="003509A1"/>
    <w:rsid w:val="00352984"/>
    <w:rsid w:val="0035662F"/>
    <w:rsid w:val="00361C74"/>
    <w:rsid w:val="003648A6"/>
    <w:rsid w:val="00365D10"/>
    <w:rsid w:val="00371C3A"/>
    <w:rsid w:val="00374222"/>
    <w:rsid w:val="00375062"/>
    <w:rsid w:val="00382D92"/>
    <w:rsid w:val="00383E5C"/>
    <w:rsid w:val="00385CB9"/>
    <w:rsid w:val="003911C8"/>
    <w:rsid w:val="0039498D"/>
    <w:rsid w:val="00395AAD"/>
    <w:rsid w:val="00396AD3"/>
    <w:rsid w:val="003A24D7"/>
    <w:rsid w:val="003A40E0"/>
    <w:rsid w:val="003A6712"/>
    <w:rsid w:val="003B2B6F"/>
    <w:rsid w:val="003B4808"/>
    <w:rsid w:val="003B4EDB"/>
    <w:rsid w:val="003C5AF2"/>
    <w:rsid w:val="003D01C0"/>
    <w:rsid w:val="003D21A3"/>
    <w:rsid w:val="003D341E"/>
    <w:rsid w:val="003D69CC"/>
    <w:rsid w:val="003D713D"/>
    <w:rsid w:val="003E0FBC"/>
    <w:rsid w:val="003E1CAD"/>
    <w:rsid w:val="003F5C94"/>
    <w:rsid w:val="003F5F24"/>
    <w:rsid w:val="00404874"/>
    <w:rsid w:val="00404C7D"/>
    <w:rsid w:val="00404ED6"/>
    <w:rsid w:val="00405018"/>
    <w:rsid w:val="0041291D"/>
    <w:rsid w:val="00413F18"/>
    <w:rsid w:val="0041501A"/>
    <w:rsid w:val="00415D6C"/>
    <w:rsid w:val="004167E3"/>
    <w:rsid w:val="004216F2"/>
    <w:rsid w:val="00422BC3"/>
    <w:rsid w:val="0042381A"/>
    <w:rsid w:val="00424062"/>
    <w:rsid w:val="00424E55"/>
    <w:rsid w:val="0042534B"/>
    <w:rsid w:val="0042536C"/>
    <w:rsid w:val="0042652B"/>
    <w:rsid w:val="00427260"/>
    <w:rsid w:val="00433EE0"/>
    <w:rsid w:val="00433F79"/>
    <w:rsid w:val="00434E53"/>
    <w:rsid w:val="00440E26"/>
    <w:rsid w:val="00441654"/>
    <w:rsid w:val="004453F7"/>
    <w:rsid w:val="00445428"/>
    <w:rsid w:val="004459A5"/>
    <w:rsid w:val="004514CF"/>
    <w:rsid w:val="00451EC8"/>
    <w:rsid w:val="00452524"/>
    <w:rsid w:val="00452FD0"/>
    <w:rsid w:val="004556CA"/>
    <w:rsid w:val="00455E34"/>
    <w:rsid w:val="00460766"/>
    <w:rsid w:val="00463EFB"/>
    <w:rsid w:val="00467812"/>
    <w:rsid w:val="00470413"/>
    <w:rsid w:val="004759F0"/>
    <w:rsid w:val="00480D6F"/>
    <w:rsid w:val="00484264"/>
    <w:rsid w:val="0048471E"/>
    <w:rsid w:val="00485F37"/>
    <w:rsid w:val="00486BE2"/>
    <w:rsid w:val="00487FF7"/>
    <w:rsid w:val="00492935"/>
    <w:rsid w:val="00492BE6"/>
    <w:rsid w:val="0049646A"/>
    <w:rsid w:val="004A04DC"/>
    <w:rsid w:val="004A1296"/>
    <w:rsid w:val="004A19B7"/>
    <w:rsid w:val="004A38CF"/>
    <w:rsid w:val="004B1090"/>
    <w:rsid w:val="004B5D49"/>
    <w:rsid w:val="004B6A30"/>
    <w:rsid w:val="004B7171"/>
    <w:rsid w:val="004C3D21"/>
    <w:rsid w:val="004C5780"/>
    <w:rsid w:val="004C79A1"/>
    <w:rsid w:val="004C7E46"/>
    <w:rsid w:val="004E002B"/>
    <w:rsid w:val="004E2076"/>
    <w:rsid w:val="004E2DC6"/>
    <w:rsid w:val="004E4212"/>
    <w:rsid w:val="004F08A2"/>
    <w:rsid w:val="004F2469"/>
    <w:rsid w:val="004F4DD7"/>
    <w:rsid w:val="004F69AC"/>
    <w:rsid w:val="004F6C6D"/>
    <w:rsid w:val="004F7D8C"/>
    <w:rsid w:val="00501FF2"/>
    <w:rsid w:val="005034A6"/>
    <w:rsid w:val="005040D8"/>
    <w:rsid w:val="00511E94"/>
    <w:rsid w:val="00511FDB"/>
    <w:rsid w:val="00512333"/>
    <w:rsid w:val="00513211"/>
    <w:rsid w:val="0051582A"/>
    <w:rsid w:val="00515E62"/>
    <w:rsid w:val="0052158C"/>
    <w:rsid w:val="00526B2B"/>
    <w:rsid w:val="00531020"/>
    <w:rsid w:val="00531E07"/>
    <w:rsid w:val="0053742C"/>
    <w:rsid w:val="0054280E"/>
    <w:rsid w:val="00543B3E"/>
    <w:rsid w:val="005479ED"/>
    <w:rsid w:val="0055107A"/>
    <w:rsid w:val="00552A51"/>
    <w:rsid w:val="005565E0"/>
    <w:rsid w:val="00560533"/>
    <w:rsid w:val="00561C69"/>
    <w:rsid w:val="00562030"/>
    <w:rsid w:val="005716DD"/>
    <w:rsid w:val="00571EDF"/>
    <w:rsid w:val="00572018"/>
    <w:rsid w:val="00573B31"/>
    <w:rsid w:val="0058398E"/>
    <w:rsid w:val="00583A35"/>
    <w:rsid w:val="0058449B"/>
    <w:rsid w:val="00584EE3"/>
    <w:rsid w:val="0058640E"/>
    <w:rsid w:val="00586B54"/>
    <w:rsid w:val="005922EC"/>
    <w:rsid w:val="00593700"/>
    <w:rsid w:val="00595532"/>
    <w:rsid w:val="0059554C"/>
    <w:rsid w:val="005977DC"/>
    <w:rsid w:val="005A0D6B"/>
    <w:rsid w:val="005A6D17"/>
    <w:rsid w:val="005B294C"/>
    <w:rsid w:val="005B5AA5"/>
    <w:rsid w:val="005B5F6C"/>
    <w:rsid w:val="005B643A"/>
    <w:rsid w:val="005B6705"/>
    <w:rsid w:val="005C1794"/>
    <w:rsid w:val="005C65F9"/>
    <w:rsid w:val="005C6B78"/>
    <w:rsid w:val="005C738A"/>
    <w:rsid w:val="005D09B7"/>
    <w:rsid w:val="005D342B"/>
    <w:rsid w:val="005D6572"/>
    <w:rsid w:val="005D7A91"/>
    <w:rsid w:val="005E4441"/>
    <w:rsid w:val="005E6053"/>
    <w:rsid w:val="005F4F09"/>
    <w:rsid w:val="005F55E4"/>
    <w:rsid w:val="005F5A8E"/>
    <w:rsid w:val="005F5FF3"/>
    <w:rsid w:val="00612C0D"/>
    <w:rsid w:val="0061330B"/>
    <w:rsid w:val="00615774"/>
    <w:rsid w:val="00620DBD"/>
    <w:rsid w:val="00621D35"/>
    <w:rsid w:val="006254FB"/>
    <w:rsid w:val="00627E4F"/>
    <w:rsid w:val="00630530"/>
    <w:rsid w:val="006320D4"/>
    <w:rsid w:val="00650A47"/>
    <w:rsid w:val="0065421E"/>
    <w:rsid w:val="00665362"/>
    <w:rsid w:val="006662C9"/>
    <w:rsid w:val="006700FF"/>
    <w:rsid w:val="00671092"/>
    <w:rsid w:val="006716FE"/>
    <w:rsid w:val="00674D32"/>
    <w:rsid w:val="00674E5B"/>
    <w:rsid w:val="0068036B"/>
    <w:rsid w:val="00681C2B"/>
    <w:rsid w:val="00681FCF"/>
    <w:rsid w:val="00683D18"/>
    <w:rsid w:val="006907E1"/>
    <w:rsid w:val="006909F2"/>
    <w:rsid w:val="006934DD"/>
    <w:rsid w:val="006937BD"/>
    <w:rsid w:val="0069698F"/>
    <w:rsid w:val="006A1E3E"/>
    <w:rsid w:val="006A3648"/>
    <w:rsid w:val="006A5323"/>
    <w:rsid w:val="006A58FA"/>
    <w:rsid w:val="006B1CCE"/>
    <w:rsid w:val="006B22AA"/>
    <w:rsid w:val="006B3A79"/>
    <w:rsid w:val="006C17FD"/>
    <w:rsid w:val="006C18F9"/>
    <w:rsid w:val="006C4B80"/>
    <w:rsid w:val="006C5F7E"/>
    <w:rsid w:val="006C745C"/>
    <w:rsid w:val="006D04D7"/>
    <w:rsid w:val="006D4621"/>
    <w:rsid w:val="006D54D4"/>
    <w:rsid w:val="006E16DC"/>
    <w:rsid w:val="006E3FB5"/>
    <w:rsid w:val="006E58D4"/>
    <w:rsid w:val="006E5AD6"/>
    <w:rsid w:val="006F30E3"/>
    <w:rsid w:val="006F73C1"/>
    <w:rsid w:val="006F7853"/>
    <w:rsid w:val="007017F6"/>
    <w:rsid w:val="00703E42"/>
    <w:rsid w:val="007041B2"/>
    <w:rsid w:val="0070773A"/>
    <w:rsid w:val="007105CC"/>
    <w:rsid w:val="00717A90"/>
    <w:rsid w:val="007206D1"/>
    <w:rsid w:val="00721544"/>
    <w:rsid w:val="0072222C"/>
    <w:rsid w:val="007265E0"/>
    <w:rsid w:val="00733E0D"/>
    <w:rsid w:val="00747972"/>
    <w:rsid w:val="00755528"/>
    <w:rsid w:val="00767CD8"/>
    <w:rsid w:val="00772446"/>
    <w:rsid w:val="0077367C"/>
    <w:rsid w:val="00774C5D"/>
    <w:rsid w:val="0077675C"/>
    <w:rsid w:val="00780415"/>
    <w:rsid w:val="00780509"/>
    <w:rsid w:val="00781876"/>
    <w:rsid w:val="00781EE4"/>
    <w:rsid w:val="00782F9A"/>
    <w:rsid w:val="007856C8"/>
    <w:rsid w:val="00786B11"/>
    <w:rsid w:val="00793311"/>
    <w:rsid w:val="00796E88"/>
    <w:rsid w:val="007975D5"/>
    <w:rsid w:val="007A487A"/>
    <w:rsid w:val="007A548C"/>
    <w:rsid w:val="007A7067"/>
    <w:rsid w:val="007A74A7"/>
    <w:rsid w:val="007B579D"/>
    <w:rsid w:val="007B6D12"/>
    <w:rsid w:val="007B6FA7"/>
    <w:rsid w:val="007D1047"/>
    <w:rsid w:val="007E02FF"/>
    <w:rsid w:val="007E2272"/>
    <w:rsid w:val="007E30AF"/>
    <w:rsid w:val="007E369F"/>
    <w:rsid w:val="007E42F1"/>
    <w:rsid w:val="007E4BC4"/>
    <w:rsid w:val="007E587B"/>
    <w:rsid w:val="007E5E65"/>
    <w:rsid w:val="007F08D5"/>
    <w:rsid w:val="007F468F"/>
    <w:rsid w:val="00801FC9"/>
    <w:rsid w:val="0080545B"/>
    <w:rsid w:val="00812155"/>
    <w:rsid w:val="00821F87"/>
    <w:rsid w:val="008330D7"/>
    <w:rsid w:val="008364DB"/>
    <w:rsid w:val="008442B0"/>
    <w:rsid w:val="008445C6"/>
    <w:rsid w:val="008453E1"/>
    <w:rsid w:val="00845F5E"/>
    <w:rsid w:val="008472FA"/>
    <w:rsid w:val="00847D25"/>
    <w:rsid w:val="00854F0D"/>
    <w:rsid w:val="00855802"/>
    <w:rsid w:val="008600FC"/>
    <w:rsid w:val="00861D65"/>
    <w:rsid w:val="008627A8"/>
    <w:rsid w:val="0086321F"/>
    <w:rsid w:val="008714DA"/>
    <w:rsid w:val="008736C0"/>
    <w:rsid w:val="00874026"/>
    <w:rsid w:val="00876083"/>
    <w:rsid w:val="00880EF5"/>
    <w:rsid w:val="008853B8"/>
    <w:rsid w:val="008901C2"/>
    <w:rsid w:val="0089273C"/>
    <w:rsid w:val="00897929"/>
    <w:rsid w:val="008A14A1"/>
    <w:rsid w:val="008A4397"/>
    <w:rsid w:val="008A4A90"/>
    <w:rsid w:val="008A6A8D"/>
    <w:rsid w:val="008B3081"/>
    <w:rsid w:val="008B3467"/>
    <w:rsid w:val="008B69D2"/>
    <w:rsid w:val="008C4539"/>
    <w:rsid w:val="008C72F5"/>
    <w:rsid w:val="008D1052"/>
    <w:rsid w:val="008D2C23"/>
    <w:rsid w:val="008D7FCD"/>
    <w:rsid w:val="008E2112"/>
    <w:rsid w:val="008E47D0"/>
    <w:rsid w:val="008F2383"/>
    <w:rsid w:val="008F23D8"/>
    <w:rsid w:val="008F4989"/>
    <w:rsid w:val="008F57C1"/>
    <w:rsid w:val="009010E2"/>
    <w:rsid w:val="009052BD"/>
    <w:rsid w:val="009120CA"/>
    <w:rsid w:val="00917851"/>
    <w:rsid w:val="00921731"/>
    <w:rsid w:val="009221F0"/>
    <w:rsid w:val="00925FEE"/>
    <w:rsid w:val="009268EE"/>
    <w:rsid w:val="009271BE"/>
    <w:rsid w:val="009274CF"/>
    <w:rsid w:val="0093269F"/>
    <w:rsid w:val="0093780A"/>
    <w:rsid w:val="00940234"/>
    <w:rsid w:val="00941692"/>
    <w:rsid w:val="009466BA"/>
    <w:rsid w:val="00947AB1"/>
    <w:rsid w:val="009560B9"/>
    <w:rsid w:val="00957766"/>
    <w:rsid w:val="00963770"/>
    <w:rsid w:val="00964095"/>
    <w:rsid w:val="009641F2"/>
    <w:rsid w:val="00966270"/>
    <w:rsid w:val="00967F0D"/>
    <w:rsid w:val="00971697"/>
    <w:rsid w:val="00972654"/>
    <w:rsid w:val="00973972"/>
    <w:rsid w:val="00973FC5"/>
    <w:rsid w:val="00975120"/>
    <w:rsid w:val="00983DFE"/>
    <w:rsid w:val="009844EC"/>
    <w:rsid w:val="009848DB"/>
    <w:rsid w:val="00986426"/>
    <w:rsid w:val="00987231"/>
    <w:rsid w:val="00990F1A"/>
    <w:rsid w:val="0099171F"/>
    <w:rsid w:val="00991A18"/>
    <w:rsid w:val="009939C2"/>
    <w:rsid w:val="00995A49"/>
    <w:rsid w:val="009A35C0"/>
    <w:rsid w:val="009A61AC"/>
    <w:rsid w:val="009A6C92"/>
    <w:rsid w:val="009B059F"/>
    <w:rsid w:val="009B273D"/>
    <w:rsid w:val="009B36B7"/>
    <w:rsid w:val="009B43F6"/>
    <w:rsid w:val="009B46E8"/>
    <w:rsid w:val="009B5AA0"/>
    <w:rsid w:val="009C1ABC"/>
    <w:rsid w:val="009C26AA"/>
    <w:rsid w:val="009C550F"/>
    <w:rsid w:val="009C5DE5"/>
    <w:rsid w:val="009C77A7"/>
    <w:rsid w:val="009D0F13"/>
    <w:rsid w:val="009D1C50"/>
    <w:rsid w:val="009D562C"/>
    <w:rsid w:val="009D6938"/>
    <w:rsid w:val="009D713D"/>
    <w:rsid w:val="009D797E"/>
    <w:rsid w:val="009D7C0F"/>
    <w:rsid w:val="009E16AC"/>
    <w:rsid w:val="009E554E"/>
    <w:rsid w:val="009E7B01"/>
    <w:rsid w:val="009F1CF0"/>
    <w:rsid w:val="009F35F5"/>
    <w:rsid w:val="00A01D81"/>
    <w:rsid w:val="00A04DE2"/>
    <w:rsid w:val="00A05AC3"/>
    <w:rsid w:val="00A108E0"/>
    <w:rsid w:val="00A1183A"/>
    <w:rsid w:val="00A1349D"/>
    <w:rsid w:val="00A170B6"/>
    <w:rsid w:val="00A20A8B"/>
    <w:rsid w:val="00A2132D"/>
    <w:rsid w:val="00A2208A"/>
    <w:rsid w:val="00A229AD"/>
    <w:rsid w:val="00A31964"/>
    <w:rsid w:val="00A44638"/>
    <w:rsid w:val="00A46D8A"/>
    <w:rsid w:val="00A50E70"/>
    <w:rsid w:val="00A50E81"/>
    <w:rsid w:val="00A55148"/>
    <w:rsid w:val="00A55387"/>
    <w:rsid w:val="00A55BC7"/>
    <w:rsid w:val="00A56E15"/>
    <w:rsid w:val="00A5709E"/>
    <w:rsid w:val="00A603E2"/>
    <w:rsid w:val="00A624F9"/>
    <w:rsid w:val="00A6281D"/>
    <w:rsid w:val="00A724B2"/>
    <w:rsid w:val="00A740B6"/>
    <w:rsid w:val="00A74308"/>
    <w:rsid w:val="00A74573"/>
    <w:rsid w:val="00A81357"/>
    <w:rsid w:val="00A8243B"/>
    <w:rsid w:val="00A903D7"/>
    <w:rsid w:val="00A905C0"/>
    <w:rsid w:val="00AA0709"/>
    <w:rsid w:val="00AA0F52"/>
    <w:rsid w:val="00AA17AB"/>
    <w:rsid w:val="00AA1F86"/>
    <w:rsid w:val="00AA43B1"/>
    <w:rsid w:val="00AA482B"/>
    <w:rsid w:val="00AA5EF4"/>
    <w:rsid w:val="00AB0C38"/>
    <w:rsid w:val="00AB2343"/>
    <w:rsid w:val="00AB26FD"/>
    <w:rsid w:val="00AB77F4"/>
    <w:rsid w:val="00AC010B"/>
    <w:rsid w:val="00AC0DCF"/>
    <w:rsid w:val="00AC2DDA"/>
    <w:rsid w:val="00AC4AC4"/>
    <w:rsid w:val="00AC4E20"/>
    <w:rsid w:val="00AC52FE"/>
    <w:rsid w:val="00AC5A7D"/>
    <w:rsid w:val="00AC7685"/>
    <w:rsid w:val="00AC7883"/>
    <w:rsid w:val="00AD1837"/>
    <w:rsid w:val="00AE089B"/>
    <w:rsid w:val="00AE55C8"/>
    <w:rsid w:val="00AE58C1"/>
    <w:rsid w:val="00AF0844"/>
    <w:rsid w:val="00AF0C9B"/>
    <w:rsid w:val="00AF46AA"/>
    <w:rsid w:val="00AF50C1"/>
    <w:rsid w:val="00AF5393"/>
    <w:rsid w:val="00AF664B"/>
    <w:rsid w:val="00AF7D0B"/>
    <w:rsid w:val="00B0065F"/>
    <w:rsid w:val="00B01D19"/>
    <w:rsid w:val="00B01EBB"/>
    <w:rsid w:val="00B02B9A"/>
    <w:rsid w:val="00B0397E"/>
    <w:rsid w:val="00B039C1"/>
    <w:rsid w:val="00B06638"/>
    <w:rsid w:val="00B06A4C"/>
    <w:rsid w:val="00B15524"/>
    <w:rsid w:val="00B205AE"/>
    <w:rsid w:val="00B21A92"/>
    <w:rsid w:val="00B2420E"/>
    <w:rsid w:val="00B27DC7"/>
    <w:rsid w:val="00B32F68"/>
    <w:rsid w:val="00B33FB0"/>
    <w:rsid w:val="00B36929"/>
    <w:rsid w:val="00B4612E"/>
    <w:rsid w:val="00B46492"/>
    <w:rsid w:val="00B4683D"/>
    <w:rsid w:val="00B52EC6"/>
    <w:rsid w:val="00B5547B"/>
    <w:rsid w:val="00B562FE"/>
    <w:rsid w:val="00B56D52"/>
    <w:rsid w:val="00B5787F"/>
    <w:rsid w:val="00B6117D"/>
    <w:rsid w:val="00B61835"/>
    <w:rsid w:val="00B62C94"/>
    <w:rsid w:val="00B678C0"/>
    <w:rsid w:val="00B73707"/>
    <w:rsid w:val="00B80C38"/>
    <w:rsid w:val="00B86673"/>
    <w:rsid w:val="00B86843"/>
    <w:rsid w:val="00B87620"/>
    <w:rsid w:val="00B913FD"/>
    <w:rsid w:val="00B92262"/>
    <w:rsid w:val="00B9230C"/>
    <w:rsid w:val="00B946EA"/>
    <w:rsid w:val="00BA4910"/>
    <w:rsid w:val="00BA573B"/>
    <w:rsid w:val="00BA5BDA"/>
    <w:rsid w:val="00BB030B"/>
    <w:rsid w:val="00BB4B14"/>
    <w:rsid w:val="00BB53EF"/>
    <w:rsid w:val="00BB5632"/>
    <w:rsid w:val="00BB6FB0"/>
    <w:rsid w:val="00BC0AAA"/>
    <w:rsid w:val="00BC342B"/>
    <w:rsid w:val="00BC631A"/>
    <w:rsid w:val="00BC7608"/>
    <w:rsid w:val="00BD4709"/>
    <w:rsid w:val="00BD4C2C"/>
    <w:rsid w:val="00BD72F8"/>
    <w:rsid w:val="00BE3F08"/>
    <w:rsid w:val="00BE440B"/>
    <w:rsid w:val="00BE587B"/>
    <w:rsid w:val="00BE5AC2"/>
    <w:rsid w:val="00BF2242"/>
    <w:rsid w:val="00BF265C"/>
    <w:rsid w:val="00BF4341"/>
    <w:rsid w:val="00BF447C"/>
    <w:rsid w:val="00BF4755"/>
    <w:rsid w:val="00BF479D"/>
    <w:rsid w:val="00BF6BDD"/>
    <w:rsid w:val="00C02B4F"/>
    <w:rsid w:val="00C0365B"/>
    <w:rsid w:val="00C03B88"/>
    <w:rsid w:val="00C05599"/>
    <w:rsid w:val="00C0559B"/>
    <w:rsid w:val="00C07AEB"/>
    <w:rsid w:val="00C103F0"/>
    <w:rsid w:val="00C12E17"/>
    <w:rsid w:val="00C14F13"/>
    <w:rsid w:val="00C27509"/>
    <w:rsid w:val="00C2765F"/>
    <w:rsid w:val="00C30C2C"/>
    <w:rsid w:val="00C3378C"/>
    <w:rsid w:val="00C33EE8"/>
    <w:rsid w:val="00C3786F"/>
    <w:rsid w:val="00C37912"/>
    <w:rsid w:val="00C4038E"/>
    <w:rsid w:val="00C446EE"/>
    <w:rsid w:val="00C45D60"/>
    <w:rsid w:val="00C52589"/>
    <w:rsid w:val="00C56FB3"/>
    <w:rsid w:val="00C6074A"/>
    <w:rsid w:val="00C60914"/>
    <w:rsid w:val="00C622BB"/>
    <w:rsid w:val="00C62F06"/>
    <w:rsid w:val="00C63DCC"/>
    <w:rsid w:val="00C67F3B"/>
    <w:rsid w:val="00C70290"/>
    <w:rsid w:val="00C718DB"/>
    <w:rsid w:val="00C729DA"/>
    <w:rsid w:val="00C73A47"/>
    <w:rsid w:val="00C8119D"/>
    <w:rsid w:val="00C81FE8"/>
    <w:rsid w:val="00C879D2"/>
    <w:rsid w:val="00C92546"/>
    <w:rsid w:val="00C94FAB"/>
    <w:rsid w:val="00C95BFA"/>
    <w:rsid w:val="00C976B2"/>
    <w:rsid w:val="00CA18EC"/>
    <w:rsid w:val="00CA28FB"/>
    <w:rsid w:val="00CA4064"/>
    <w:rsid w:val="00CA4E38"/>
    <w:rsid w:val="00CA6110"/>
    <w:rsid w:val="00CB0008"/>
    <w:rsid w:val="00CB0575"/>
    <w:rsid w:val="00CB13E0"/>
    <w:rsid w:val="00CB1F00"/>
    <w:rsid w:val="00CB2AAE"/>
    <w:rsid w:val="00CB3D2C"/>
    <w:rsid w:val="00CB4053"/>
    <w:rsid w:val="00CB4237"/>
    <w:rsid w:val="00CB4722"/>
    <w:rsid w:val="00CC00D0"/>
    <w:rsid w:val="00CC0A8E"/>
    <w:rsid w:val="00CC1CCC"/>
    <w:rsid w:val="00CC2C50"/>
    <w:rsid w:val="00CC3607"/>
    <w:rsid w:val="00CC38AA"/>
    <w:rsid w:val="00CC6AB8"/>
    <w:rsid w:val="00CC73C1"/>
    <w:rsid w:val="00CD04C5"/>
    <w:rsid w:val="00CD1014"/>
    <w:rsid w:val="00CD5F05"/>
    <w:rsid w:val="00CD6E56"/>
    <w:rsid w:val="00CE2957"/>
    <w:rsid w:val="00CE4132"/>
    <w:rsid w:val="00CE4529"/>
    <w:rsid w:val="00CE471F"/>
    <w:rsid w:val="00CE4DFE"/>
    <w:rsid w:val="00CF1A22"/>
    <w:rsid w:val="00CF58C4"/>
    <w:rsid w:val="00CF6A34"/>
    <w:rsid w:val="00D04456"/>
    <w:rsid w:val="00D05359"/>
    <w:rsid w:val="00D05F70"/>
    <w:rsid w:val="00D075BE"/>
    <w:rsid w:val="00D116F9"/>
    <w:rsid w:val="00D11E30"/>
    <w:rsid w:val="00D13E08"/>
    <w:rsid w:val="00D2035F"/>
    <w:rsid w:val="00D3182A"/>
    <w:rsid w:val="00D33696"/>
    <w:rsid w:val="00D33992"/>
    <w:rsid w:val="00D37CB7"/>
    <w:rsid w:val="00D43B67"/>
    <w:rsid w:val="00D46649"/>
    <w:rsid w:val="00D46AD4"/>
    <w:rsid w:val="00D47437"/>
    <w:rsid w:val="00D479AD"/>
    <w:rsid w:val="00D50B7C"/>
    <w:rsid w:val="00D50C84"/>
    <w:rsid w:val="00D529F9"/>
    <w:rsid w:val="00D52A22"/>
    <w:rsid w:val="00D5599C"/>
    <w:rsid w:val="00D560BF"/>
    <w:rsid w:val="00D57B49"/>
    <w:rsid w:val="00D600B6"/>
    <w:rsid w:val="00D639C1"/>
    <w:rsid w:val="00D665D1"/>
    <w:rsid w:val="00D7091A"/>
    <w:rsid w:val="00D7247C"/>
    <w:rsid w:val="00D73DA2"/>
    <w:rsid w:val="00D758C0"/>
    <w:rsid w:val="00D8047F"/>
    <w:rsid w:val="00D818DB"/>
    <w:rsid w:val="00D81E10"/>
    <w:rsid w:val="00D82A14"/>
    <w:rsid w:val="00D8506A"/>
    <w:rsid w:val="00D86CAD"/>
    <w:rsid w:val="00D909BA"/>
    <w:rsid w:val="00D92228"/>
    <w:rsid w:val="00D922EF"/>
    <w:rsid w:val="00D93594"/>
    <w:rsid w:val="00D95393"/>
    <w:rsid w:val="00D968B3"/>
    <w:rsid w:val="00DA0E1E"/>
    <w:rsid w:val="00DA6C64"/>
    <w:rsid w:val="00DB42D1"/>
    <w:rsid w:val="00DB5B6A"/>
    <w:rsid w:val="00DB7944"/>
    <w:rsid w:val="00DC2289"/>
    <w:rsid w:val="00DC3559"/>
    <w:rsid w:val="00DC3F61"/>
    <w:rsid w:val="00DC6B0F"/>
    <w:rsid w:val="00DD1C8F"/>
    <w:rsid w:val="00DD26B0"/>
    <w:rsid w:val="00DD3031"/>
    <w:rsid w:val="00DD41C0"/>
    <w:rsid w:val="00DD4E6D"/>
    <w:rsid w:val="00DE26A8"/>
    <w:rsid w:val="00DF0403"/>
    <w:rsid w:val="00DF0A39"/>
    <w:rsid w:val="00DF1538"/>
    <w:rsid w:val="00DF2050"/>
    <w:rsid w:val="00DF4E91"/>
    <w:rsid w:val="00E019AD"/>
    <w:rsid w:val="00E02B56"/>
    <w:rsid w:val="00E10A04"/>
    <w:rsid w:val="00E1401B"/>
    <w:rsid w:val="00E15D17"/>
    <w:rsid w:val="00E15F07"/>
    <w:rsid w:val="00E16532"/>
    <w:rsid w:val="00E21320"/>
    <w:rsid w:val="00E21C40"/>
    <w:rsid w:val="00E300BB"/>
    <w:rsid w:val="00E30945"/>
    <w:rsid w:val="00E324BD"/>
    <w:rsid w:val="00E328C9"/>
    <w:rsid w:val="00E334A7"/>
    <w:rsid w:val="00E37AEF"/>
    <w:rsid w:val="00E40856"/>
    <w:rsid w:val="00E45923"/>
    <w:rsid w:val="00E46089"/>
    <w:rsid w:val="00E557C9"/>
    <w:rsid w:val="00E60AB0"/>
    <w:rsid w:val="00E617DE"/>
    <w:rsid w:val="00E62957"/>
    <w:rsid w:val="00E7147F"/>
    <w:rsid w:val="00E7176D"/>
    <w:rsid w:val="00E746F8"/>
    <w:rsid w:val="00E75553"/>
    <w:rsid w:val="00E778BB"/>
    <w:rsid w:val="00E84C25"/>
    <w:rsid w:val="00E900F3"/>
    <w:rsid w:val="00E90C33"/>
    <w:rsid w:val="00E91AA6"/>
    <w:rsid w:val="00E92579"/>
    <w:rsid w:val="00E946D1"/>
    <w:rsid w:val="00E96E07"/>
    <w:rsid w:val="00EA1401"/>
    <w:rsid w:val="00EB61B1"/>
    <w:rsid w:val="00EB7069"/>
    <w:rsid w:val="00EB75CA"/>
    <w:rsid w:val="00EC0516"/>
    <w:rsid w:val="00EC3439"/>
    <w:rsid w:val="00EC7C2A"/>
    <w:rsid w:val="00EC7F3B"/>
    <w:rsid w:val="00ED3F41"/>
    <w:rsid w:val="00ED52CD"/>
    <w:rsid w:val="00ED678C"/>
    <w:rsid w:val="00EE02A9"/>
    <w:rsid w:val="00EE21B8"/>
    <w:rsid w:val="00EE4A2E"/>
    <w:rsid w:val="00EE5EE6"/>
    <w:rsid w:val="00EE7516"/>
    <w:rsid w:val="00EF2785"/>
    <w:rsid w:val="00F0002C"/>
    <w:rsid w:val="00F02DDE"/>
    <w:rsid w:val="00F03990"/>
    <w:rsid w:val="00F12023"/>
    <w:rsid w:val="00F13884"/>
    <w:rsid w:val="00F13B07"/>
    <w:rsid w:val="00F25BB6"/>
    <w:rsid w:val="00F26776"/>
    <w:rsid w:val="00F26857"/>
    <w:rsid w:val="00F26B54"/>
    <w:rsid w:val="00F27682"/>
    <w:rsid w:val="00F30488"/>
    <w:rsid w:val="00F34FB3"/>
    <w:rsid w:val="00F3661E"/>
    <w:rsid w:val="00F36E71"/>
    <w:rsid w:val="00F421CA"/>
    <w:rsid w:val="00F43F83"/>
    <w:rsid w:val="00F4731F"/>
    <w:rsid w:val="00F477D2"/>
    <w:rsid w:val="00F514A4"/>
    <w:rsid w:val="00F51A30"/>
    <w:rsid w:val="00F52BAA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803D0"/>
    <w:rsid w:val="00F833D7"/>
    <w:rsid w:val="00F8374F"/>
    <w:rsid w:val="00F84730"/>
    <w:rsid w:val="00F8565B"/>
    <w:rsid w:val="00F85DD9"/>
    <w:rsid w:val="00F864E0"/>
    <w:rsid w:val="00F87E77"/>
    <w:rsid w:val="00F92151"/>
    <w:rsid w:val="00F92C3D"/>
    <w:rsid w:val="00F94D22"/>
    <w:rsid w:val="00FA4C45"/>
    <w:rsid w:val="00FB1E63"/>
    <w:rsid w:val="00FB694F"/>
    <w:rsid w:val="00FB6E93"/>
    <w:rsid w:val="00FC6A50"/>
    <w:rsid w:val="00FD00D5"/>
    <w:rsid w:val="00FD5F65"/>
    <w:rsid w:val="00FE1978"/>
    <w:rsid w:val="00FE1B7B"/>
    <w:rsid w:val="00FE1D56"/>
    <w:rsid w:val="00FE65B9"/>
    <w:rsid w:val="00FF097E"/>
    <w:rsid w:val="00FF45BD"/>
    <w:rsid w:val="00FF51C2"/>
    <w:rsid w:val="00FF6001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1A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table" w:customStyle="1" w:styleId="25">
    <w:name w:val="Сетка таблицы2"/>
    <w:basedOn w:val="a1"/>
    <w:next w:val="ad"/>
    <w:rsid w:val="006D462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CB4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cademia-moscow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AWJJH2MPE6E2-1257930322-1054</_dlc_DocId>
    <_dlc_DocIdUrl xmlns="4a252ca3-5a62-4c1c-90a6-29f4710e47f8">
      <Url>http://xn--44-6kcadhwnl3cfdx.xn--p1ai/npo/kbs/_layouts/15/DocIdRedir.aspx?ID=AWJJH2MPE6E2-1257930322-1054</Url>
      <Description>AWJJH2MPE6E2-1257930322-1054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F09A1A2-260F-4FD9-8DAB-19E8111A2383}"/>
</file>

<file path=customXml/itemProps2.xml><?xml version="1.0" encoding="utf-8"?>
<ds:datastoreItem xmlns:ds="http://schemas.openxmlformats.org/officeDocument/2006/customXml" ds:itemID="{F0B9D08A-8A3A-6B43-A39A-B32A8B17CF50}"/>
</file>

<file path=customXml/itemProps3.xml><?xml version="1.0" encoding="utf-8"?>
<ds:datastoreItem xmlns:ds="http://schemas.openxmlformats.org/officeDocument/2006/customXml" ds:itemID="{EEC42E14-4744-4346-90DA-41196CCFF6C3}"/>
</file>

<file path=customXml/itemProps4.xml><?xml version="1.0" encoding="utf-8"?>
<ds:datastoreItem xmlns:ds="http://schemas.openxmlformats.org/officeDocument/2006/customXml" ds:itemID="{FC0E1772-1AD1-4772-B4AE-17686E317296}"/>
</file>

<file path=customXml/itemProps5.xml><?xml version="1.0" encoding="utf-8"?>
<ds:datastoreItem xmlns:ds="http://schemas.openxmlformats.org/officeDocument/2006/customXml" ds:itemID="{4D74D87B-B26A-42D6-BE85-D2FD77EE2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7792</Words>
  <Characters>44418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52106</CharactersWithSpaces>
  <SharedDoc>false</SharedDoc>
  <HLinks>
    <vt:vector size="6" baseType="variant"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2</cp:revision>
  <cp:lastPrinted>2018-10-11T10:04:00Z</cp:lastPrinted>
  <dcterms:created xsi:type="dcterms:W3CDTF">2019-10-01T09:04:00Z</dcterms:created>
  <dcterms:modified xsi:type="dcterms:W3CDTF">2019-10-01T09:04:00Z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90a9ad71-6357-45e4-906a-5ee150b7d22c</vt:lpwstr>
  </property>
</Properties>
</file>